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91201" w14:textId="770AC16F" w:rsidR="002A78B3" w:rsidRDefault="008A7D8B" w:rsidP="008A7D8B">
      <w:pPr>
        <w:spacing w:after="160"/>
        <w:jc w:val="center"/>
        <w:rPr>
          <w:rFonts w:eastAsiaTheme="majorEastAsia" w:cs="Arial"/>
          <w:spacing w:val="-10"/>
          <w:kern w:val="28"/>
          <w:sz w:val="56"/>
          <w:szCs w:val="56"/>
        </w:rPr>
      </w:pPr>
      <w:r w:rsidRPr="008A7D8B">
        <w:rPr>
          <w:rFonts w:eastAsiaTheme="majorEastAsia" w:cs="Arial"/>
          <w:noProof/>
          <w:color w:val="C45911" w:themeColor="accent2" w:themeShade="BF"/>
          <w:spacing w:val="-10"/>
          <w:kern w:val="28"/>
          <w:sz w:val="56"/>
          <w:szCs w:val="56"/>
        </w:rPr>
        <w:drawing>
          <wp:anchor distT="0" distB="0" distL="114300" distR="114300" simplePos="0" relativeHeight="251914240" behindDoc="0" locked="0" layoutInCell="1" allowOverlap="1" wp14:anchorId="2E7B747B" wp14:editId="2D0849D3">
            <wp:simplePos x="0" y="0"/>
            <wp:positionH relativeFrom="margin">
              <wp:posOffset>-24765</wp:posOffset>
            </wp:positionH>
            <wp:positionV relativeFrom="margin">
              <wp:posOffset>450647</wp:posOffset>
            </wp:positionV>
            <wp:extent cx="6079490" cy="6304915"/>
            <wp:effectExtent l="0" t="0" r="381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HealthSuite.png"/>
                    <pic:cNvPicPr/>
                  </pic:nvPicPr>
                  <pic:blipFill rotWithShape="1">
                    <a:blip r:embed="rId8">
                      <a:extLst>
                        <a:ext uri="{28A0092B-C50C-407E-A947-70E740481C1C}">
                          <a14:useLocalDpi xmlns:a14="http://schemas.microsoft.com/office/drawing/2010/main" val="0"/>
                        </a:ext>
                      </a:extLst>
                    </a:blip>
                    <a:srcRect t="8747" b="17967"/>
                    <a:stretch/>
                  </pic:blipFill>
                  <pic:spPr bwMode="auto">
                    <a:xfrm>
                      <a:off x="0" y="0"/>
                      <a:ext cx="6079490" cy="6304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7D8B">
        <w:rPr>
          <w:rFonts w:eastAsiaTheme="majorEastAsia" w:cs="Arial"/>
          <w:color w:val="C45911" w:themeColor="accent2" w:themeShade="BF"/>
          <w:spacing w:val="-10"/>
          <w:kern w:val="28"/>
          <w:sz w:val="56"/>
          <w:szCs w:val="56"/>
        </w:rPr>
        <w:t>ORIGAMI HE</w:t>
      </w:r>
      <w:bookmarkStart w:id="0" w:name="_GoBack"/>
      <w:bookmarkEnd w:id="0"/>
      <w:r w:rsidRPr="008A7D8B">
        <w:rPr>
          <w:rFonts w:eastAsiaTheme="majorEastAsia" w:cs="Arial"/>
          <w:color w:val="C45911" w:themeColor="accent2" w:themeShade="BF"/>
          <w:spacing w:val="-10"/>
          <w:kern w:val="28"/>
          <w:sz w:val="56"/>
          <w:szCs w:val="56"/>
        </w:rPr>
        <w:t>ALTH SUITE</w:t>
      </w:r>
    </w:p>
    <w:p w14:paraId="59013292" w14:textId="0B2BDB12" w:rsidR="005642E0" w:rsidRPr="00E446EC" w:rsidRDefault="005642E0" w:rsidP="008A7D8B">
      <w:pPr>
        <w:pStyle w:val="Title"/>
        <w:rPr>
          <w:rFonts w:ascii="Cambria Math" w:hAnsi="Cambria Math" w:cs="Arial"/>
        </w:rPr>
      </w:pPr>
    </w:p>
    <w:p w14:paraId="05746BB6" w14:textId="77777777" w:rsidR="005C4602" w:rsidRPr="00E446EC" w:rsidRDefault="005C4602" w:rsidP="005C4602">
      <w:pPr>
        <w:pStyle w:val="Title"/>
        <w:jc w:val="center"/>
        <w:rPr>
          <w:rFonts w:ascii="Cambria Math" w:hAnsi="Cambria Math" w:cs="Arial"/>
        </w:rPr>
      </w:pPr>
    </w:p>
    <w:p w14:paraId="5E54DEB2" w14:textId="471432A9" w:rsidR="00325083" w:rsidRPr="00E446EC" w:rsidRDefault="00C62568" w:rsidP="00C30EE9">
      <w:pPr>
        <w:pStyle w:val="Title"/>
        <w:jc w:val="center"/>
        <w:rPr>
          <w:rFonts w:ascii="Cambria Math" w:hAnsi="Cambria Math"/>
        </w:rPr>
      </w:pPr>
      <w:r w:rsidRPr="00E446EC">
        <w:rPr>
          <w:rFonts w:ascii="Cambria Math" w:hAnsi="Cambria Math"/>
          <w:noProof/>
          <w:lang w:val="en-IN" w:eastAsia="en-IN" w:bidi="hi-IN"/>
        </w:rPr>
        <w:lastRenderedPageBreak/>
        <w:drawing>
          <wp:inline distT="0" distB="0" distL="0" distR="0" wp14:anchorId="2E3B3C37" wp14:editId="7F21CC09">
            <wp:extent cx="5787957" cy="57879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861498" cy="5861498"/>
                    </a:xfrm>
                    <a:prstGeom prst="rect">
                      <a:avLst/>
                    </a:prstGeom>
                    <a:noFill/>
                    <a:ln>
                      <a:noFill/>
                    </a:ln>
                  </pic:spPr>
                </pic:pic>
              </a:graphicData>
            </a:graphic>
          </wp:inline>
        </w:drawing>
      </w:r>
      <w:r w:rsidR="0055186E" w:rsidRPr="00E446EC">
        <w:rPr>
          <w:rFonts w:ascii="Cambria Math" w:hAnsi="Cambria Math" w:cs="Arial"/>
        </w:rPr>
        <w:br w:type="textWrapping" w:clear="all"/>
      </w:r>
    </w:p>
    <w:p w14:paraId="019E414F" w14:textId="43E9D17B" w:rsidR="005B02F5" w:rsidRPr="00497C17" w:rsidRDefault="004F0327" w:rsidP="00497C17">
      <w:pPr>
        <w:pStyle w:val="Title"/>
        <w:jc w:val="center"/>
        <w:rPr>
          <w:rFonts w:ascii="Cambria Math" w:hAnsi="Cambria Math" w:cs="Arial"/>
          <w:color w:val="767171" w:themeColor="background2" w:themeShade="80"/>
        </w:rPr>
      </w:pPr>
      <w:r w:rsidRPr="00497C17">
        <w:rPr>
          <w:rFonts w:ascii="Cambria Math" w:hAnsi="Cambria Math" w:cs="Arial"/>
          <w:color w:val="767171" w:themeColor="background2" w:themeShade="80"/>
        </w:rPr>
        <w:t xml:space="preserve">Manual for </w:t>
      </w:r>
      <w:r w:rsidR="003D1607" w:rsidRPr="00497C17">
        <w:rPr>
          <w:rFonts w:ascii="Cambria Math" w:hAnsi="Cambria Math" w:cs="Arial"/>
          <w:b/>
          <w:color w:val="767171" w:themeColor="background2" w:themeShade="80"/>
        </w:rPr>
        <w:t>HEALTH SUITE</w:t>
      </w:r>
      <w:r w:rsidR="00A60CDF" w:rsidRPr="00497C17">
        <w:rPr>
          <w:rFonts w:ascii="Cambria Math" w:hAnsi="Cambria Math" w:cs="Arial"/>
          <w:b/>
          <w:color w:val="767171" w:themeColor="background2" w:themeShade="80"/>
        </w:rPr>
        <w:t xml:space="preserve"> </w:t>
      </w:r>
    </w:p>
    <w:p w14:paraId="2E18C8CE" w14:textId="15A7FE02" w:rsidR="00124525" w:rsidRPr="00210ECD" w:rsidRDefault="005B02F5" w:rsidP="004F0327">
      <w:pPr>
        <w:pStyle w:val="Title"/>
        <w:jc w:val="center"/>
        <w:rPr>
          <w:rFonts w:ascii="Cambria Math" w:hAnsi="Cambria Math" w:cs="Arial"/>
          <w:color w:val="767171" w:themeColor="background2" w:themeShade="80"/>
          <w:sz w:val="32"/>
          <w:szCs w:val="32"/>
        </w:rPr>
      </w:pPr>
      <w:r w:rsidRPr="00497C17">
        <w:rPr>
          <w:rFonts w:ascii="Cambria Math" w:hAnsi="Cambria Math" w:cs="Arial"/>
          <w:color w:val="767171" w:themeColor="background2" w:themeShade="80"/>
        </w:rPr>
        <w:br/>
      </w:r>
      <w:r w:rsidR="003D1607" w:rsidRPr="00210ECD">
        <w:rPr>
          <w:rFonts w:ascii="Cambria Math" w:hAnsi="Cambria Math" w:cs="Arial"/>
          <w:color w:val="767171" w:themeColor="background2" w:themeShade="80"/>
          <w:sz w:val="32"/>
          <w:szCs w:val="32"/>
        </w:rPr>
        <w:t>ORIGAMI Digital Solutions and Consulting</w:t>
      </w:r>
      <w:r w:rsidR="00545AED" w:rsidRPr="00210ECD">
        <w:rPr>
          <w:rFonts w:ascii="Cambria Math" w:hAnsi="Cambria Math" w:cs="Arial"/>
          <w:color w:val="767171" w:themeColor="background2" w:themeShade="80"/>
          <w:sz w:val="32"/>
          <w:szCs w:val="32"/>
        </w:rPr>
        <w:br w:type="page"/>
      </w:r>
    </w:p>
    <w:sdt>
      <w:sdtPr>
        <w:rPr>
          <w:rFonts w:eastAsiaTheme="minorHAnsi" w:cstheme="minorBidi"/>
          <w:b w:val="0"/>
          <w:bCs w:val="0"/>
          <w:color w:val="auto"/>
          <w:sz w:val="22"/>
          <w:szCs w:val="22"/>
          <w:lang w:eastAsia="en-US"/>
        </w:rPr>
        <w:id w:val="689954860"/>
        <w:docPartObj>
          <w:docPartGallery w:val="Table of Contents"/>
          <w:docPartUnique/>
        </w:docPartObj>
      </w:sdtPr>
      <w:sdtEndPr>
        <w:rPr>
          <w:noProof/>
        </w:rPr>
      </w:sdtEndPr>
      <w:sdtContent>
        <w:p w14:paraId="5A82FE2C" w14:textId="721E6EDC" w:rsidR="00CC4BD0" w:rsidRPr="00E446EC" w:rsidRDefault="00CC4BD0">
          <w:pPr>
            <w:pStyle w:val="TOCHeading"/>
          </w:pPr>
          <w:r w:rsidRPr="00E446EC">
            <w:t>Contents</w:t>
          </w:r>
        </w:p>
        <w:p w14:paraId="47198D50" w14:textId="72B188DF" w:rsidR="009F4BF2" w:rsidRDefault="00CC4BD0">
          <w:pPr>
            <w:pStyle w:val="TOC2"/>
            <w:tabs>
              <w:tab w:val="left" w:pos="800"/>
              <w:tab w:val="right" w:leader="dot" w:pos="9350"/>
            </w:tabs>
            <w:rPr>
              <w:rFonts w:asciiTheme="minorHAnsi" w:eastAsiaTheme="minorEastAsia" w:hAnsiTheme="minorHAnsi" w:cstheme="minorBidi"/>
              <w:noProof/>
              <w:sz w:val="24"/>
              <w:szCs w:val="24"/>
            </w:rPr>
          </w:pPr>
          <w:r w:rsidRPr="00E446EC">
            <w:fldChar w:fldCharType="begin"/>
          </w:r>
          <w:r w:rsidRPr="00E446EC">
            <w:instrText xml:space="preserve"> TOC \o "1-3" \h \z \u </w:instrText>
          </w:r>
          <w:r w:rsidRPr="00E446EC">
            <w:fldChar w:fldCharType="separate"/>
          </w:r>
          <w:hyperlink w:anchor="_Toc223538017" w:history="1">
            <w:r w:rsidR="009F4BF2" w:rsidRPr="007B5B9D">
              <w:rPr>
                <w:rStyle w:val="Hyperlink"/>
                <w:noProof/>
              </w:rPr>
              <w:t>1.</w:t>
            </w:r>
            <w:r w:rsidR="009F4BF2">
              <w:rPr>
                <w:rFonts w:asciiTheme="minorHAnsi" w:eastAsiaTheme="minorEastAsia" w:hAnsiTheme="minorHAnsi" w:cstheme="minorBidi"/>
                <w:noProof/>
                <w:sz w:val="24"/>
                <w:szCs w:val="24"/>
              </w:rPr>
              <w:tab/>
            </w:r>
            <w:r w:rsidR="009F4BF2" w:rsidRPr="007B5B9D">
              <w:rPr>
                <w:rStyle w:val="Hyperlink"/>
                <w:noProof/>
              </w:rPr>
              <w:t>Purpose</w:t>
            </w:r>
            <w:r w:rsidR="009F4BF2">
              <w:rPr>
                <w:noProof/>
                <w:webHidden/>
              </w:rPr>
              <w:tab/>
            </w:r>
            <w:r w:rsidR="009F4BF2">
              <w:rPr>
                <w:noProof/>
                <w:webHidden/>
              </w:rPr>
              <w:fldChar w:fldCharType="begin"/>
            </w:r>
            <w:r w:rsidR="009F4BF2">
              <w:rPr>
                <w:noProof/>
                <w:webHidden/>
              </w:rPr>
              <w:instrText xml:space="preserve"> PAGEREF _Toc223538017 \h </w:instrText>
            </w:r>
            <w:r w:rsidR="009F4BF2">
              <w:rPr>
                <w:noProof/>
                <w:webHidden/>
              </w:rPr>
            </w:r>
            <w:r w:rsidR="009F4BF2">
              <w:rPr>
                <w:noProof/>
                <w:webHidden/>
              </w:rPr>
              <w:fldChar w:fldCharType="separate"/>
            </w:r>
            <w:r w:rsidR="00A257FA">
              <w:rPr>
                <w:noProof/>
                <w:webHidden/>
              </w:rPr>
              <w:t>4</w:t>
            </w:r>
            <w:r w:rsidR="009F4BF2">
              <w:rPr>
                <w:noProof/>
                <w:webHidden/>
              </w:rPr>
              <w:fldChar w:fldCharType="end"/>
            </w:r>
          </w:hyperlink>
        </w:p>
        <w:p w14:paraId="3A4F1D2A" w14:textId="5A0FD3A1"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18" w:history="1">
            <w:r w:rsidRPr="007B5B9D">
              <w:rPr>
                <w:rStyle w:val="Hyperlink"/>
                <w:noProof/>
              </w:rPr>
              <w:t>2.</w:t>
            </w:r>
            <w:r>
              <w:rPr>
                <w:rFonts w:asciiTheme="minorHAnsi" w:eastAsiaTheme="minorEastAsia" w:hAnsiTheme="minorHAnsi" w:cstheme="minorBidi"/>
                <w:noProof/>
                <w:sz w:val="24"/>
                <w:szCs w:val="24"/>
              </w:rPr>
              <w:tab/>
            </w:r>
            <w:r w:rsidRPr="007B5B9D">
              <w:rPr>
                <w:rStyle w:val="Hyperlink"/>
                <w:noProof/>
              </w:rPr>
              <w:t>Scope of the Health Suite Manual</w:t>
            </w:r>
            <w:r>
              <w:rPr>
                <w:noProof/>
                <w:webHidden/>
              </w:rPr>
              <w:tab/>
            </w:r>
            <w:r>
              <w:rPr>
                <w:noProof/>
                <w:webHidden/>
              </w:rPr>
              <w:fldChar w:fldCharType="begin"/>
            </w:r>
            <w:r>
              <w:rPr>
                <w:noProof/>
                <w:webHidden/>
              </w:rPr>
              <w:instrText xml:space="preserve"> PAGEREF _Toc223538018 \h </w:instrText>
            </w:r>
            <w:r>
              <w:rPr>
                <w:noProof/>
                <w:webHidden/>
              </w:rPr>
            </w:r>
            <w:r>
              <w:rPr>
                <w:noProof/>
                <w:webHidden/>
              </w:rPr>
              <w:fldChar w:fldCharType="separate"/>
            </w:r>
            <w:r w:rsidR="00A257FA">
              <w:rPr>
                <w:noProof/>
                <w:webHidden/>
              </w:rPr>
              <w:t>5</w:t>
            </w:r>
            <w:r>
              <w:rPr>
                <w:noProof/>
                <w:webHidden/>
              </w:rPr>
              <w:fldChar w:fldCharType="end"/>
            </w:r>
          </w:hyperlink>
        </w:p>
        <w:p w14:paraId="081EABB4" w14:textId="48E8CD64"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19" w:history="1">
            <w:r w:rsidRPr="007B5B9D">
              <w:rPr>
                <w:rStyle w:val="Hyperlink"/>
                <w:noProof/>
              </w:rPr>
              <w:t>3.</w:t>
            </w:r>
            <w:r>
              <w:rPr>
                <w:rFonts w:asciiTheme="minorHAnsi" w:eastAsiaTheme="minorEastAsia" w:hAnsiTheme="minorHAnsi" w:cstheme="minorBidi"/>
                <w:noProof/>
                <w:sz w:val="24"/>
                <w:szCs w:val="24"/>
              </w:rPr>
              <w:tab/>
            </w:r>
            <w:r w:rsidRPr="007B5B9D">
              <w:rPr>
                <w:rStyle w:val="Hyperlink"/>
                <w:noProof/>
              </w:rPr>
              <w:t>Key Definitions</w:t>
            </w:r>
            <w:r>
              <w:rPr>
                <w:noProof/>
                <w:webHidden/>
              </w:rPr>
              <w:tab/>
            </w:r>
            <w:r>
              <w:rPr>
                <w:noProof/>
                <w:webHidden/>
              </w:rPr>
              <w:fldChar w:fldCharType="begin"/>
            </w:r>
            <w:r>
              <w:rPr>
                <w:noProof/>
                <w:webHidden/>
              </w:rPr>
              <w:instrText xml:space="preserve"> PAGEREF _Toc223538019 \h </w:instrText>
            </w:r>
            <w:r>
              <w:rPr>
                <w:noProof/>
                <w:webHidden/>
              </w:rPr>
            </w:r>
            <w:r>
              <w:rPr>
                <w:noProof/>
                <w:webHidden/>
              </w:rPr>
              <w:fldChar w:fldCharType="separate"/>
            </w:r>
            <w:r w:rsidR="00A257FA">
              <w:rPr>
                <w:noProof/>
                <w:webHidden/>
              </w:rPr>
              <w:t>7</w:t>
            </w:r>
            <w:r>
              <w:rPr>
                <w:noProof/>
                <w:webHidden/>
              </w:rPr>
              <w:fldChar w:fldCharType="end"/>
            </w:r>
          </w:hyperlink>
        </w:p>
        <w:p w14:paraId="1BADCAE5" w14:textId="285DA78D"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20" w:history="1">
            <w:r w:rsidRPr="007B5B9D">
              <w:rPr>
                <w:rStyle w:val="Hyperlink"/>
                <w:noProof/>
              </w:rPr>
              <w:t>4.</w:t>
            </w:r>
            <w:r>
              <w:rPr>
                <w:rFonts w:asciiTheme="minorHAnsi" w:eastAsiaTheme="minorEastAsia" w:hAnsiTheme="minorHAnsi" w:cstheme="minorBidi"/>
                <w:noProof/>
                <w:sz w:val="24"/>
                <w:szCs w:val="24"/>
              </w:rPr>
              <w:tab/>
            </w:r>
            <w:r w:rsidRPr="007B5B9D">
              <w:rPr>
                <w:rStyle w:val="Hyperlink"/>
                <w:noProof/>
              </w:rPr>
              <w:t>Stakeholders</w:t>
            </w:r>
            <w:r>
              <w:rPr>
                <w:noProof/>
                <w:webHidden/>
              </w:rPr>
              <w:tab/>
            </w:r>
            <w:r>
              <w:rPr>
                <w:noProof/>
                <w:webHidden/>
              </w:rPr>
              <w:fldChar w:fldCharType="begin"/>
            </w:r>
            <w:r>
              <w:rPr>
                <w:noProof/>
                <w:webHidden/>
              </w:rPr>
              <w:instrText xml:space="preserve"> PAGEREF _Toc223538020 \h </w:instrText>
            </w:r>
            <w:r>
              <w:rPr>
                <w:noProof/>
                <w:webHidden/>
              </w:rPr>
            </w:r>
            <w:r>
              <w:rPr>
                <w:noProof/>
                <w:webHidden/>
              </w:rPr>
              <w:fldChar w:fldCharType="separate"/>
            </w:r>
            <w:r w:rsidR="00A257FA">
              <w:rPr>
                <w:noProof/>
                <w:webHidden/>
              </w:rPr>
              <w:t>8</w:t>
            </w:r>
            <w:r>
              <w:rPr>
                <w:noProof/>
                <w:webHidden/>
              </w:rPr>
              <w:fldChar w:fldCharType="end"/>
            </w:r>
          </w:hyperlink>
        </w:p>
        <w:p w14:paraId="754D7700" w14:textId="6F01168E"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21" w:history="1">
            <w:r w:rsidRPr="007B5B9D">
              <w:rPr>
                <w:rStyle w:val="Hyperlink"/>
                <w:noProof/>
              </w:rPr>
              <w:t>5.</w:t>
            </w:r>
            <w:r>
              <w:rPr>
                <w:rFonts w:asciiTheme="minorHAnsi" w:eastAsiaTheme="minorEastAsia" w:hAnsiTheme="minorHAnsi" w:cstheme="minorBidi"/>
                <w:noProof/>
                <w:sz w:val="24"/>
                <w:szCs w:val="24"/>
              </w:rPr>
              <w:tab/>
            </w:r>
            <w:r w:rsidRPr="007B5B9D">
              <w:rPr>
                <w:rStyle w:val="Hyperlink"/>
                <w:noProof/>
              </w:rPr>
              <w:t>About Origami Health Suite</w:t>
            </w:r>
            <w:r>
              <w:rPr>
                <w:noProof/>
                <w:webHidden/>
              </w:rPr>
              <w:tab/>
            </w:r>
            <w:r>
              <w:rPr>
                <w:noProof/>
                <w:webHidden/>
              </w:rPr>
              <w:fldChar w:fldCharType="begin"/>
            </w:r>
            <w:r>
              <w:rPr>
                <w:noProof/>
                <w:webHidden/>
              </w:rPr>
              <w:instrText xml:space="preserve"> PAGEREF _Toc223538021 \h </w:instrText>
            </w:r>
            <w:r>
              <w:rPr>
                <w:noProof/>
                <w:webHidden/>
              </w:rPr>
            </w:r>
            <w:r>
              <w:rPr>
                <w:noProof/>
                <w:webHidden/>
              </w:rPr>
              <w:fldChar w:fldCharType="separate"/>
            </w:r>
            <w:r w:rsidR="00A257FA">
              <w:rPr>
                <w:noProof/>
                <w:webHidden/>
              </w:rPr>
              <w:t>10</w:t>
            </w:r>
            <w:r>
              <w:rPr>
                <w:noProof/>
                <w:webHidden/>
              </w:rPr>
              <w:fldChar w:fldCharType="end"/>
            </w:r>
          </w:hyperlink>
        </w:p>
        <w:p w14:paraId="37DB239A" w14:textId="67789F38"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22" w:history="1">
            <w:r w:rsidRPr="007B5B9D">
              <w:rPr>
                <w:rStyle w:val="Hyperlink"/>
                <w:noProof/>
              </w:rPr>
              <w:t>5.1</w:t>
            </w:r>
            <w:r>
              <w:rPr>
                <w:rFonts w:asciiTheme="minorHAnsi" w:eastAsiaTheme="minorEastAsia" w:hAnsiTheme="minorHAnsi" w:cstheme="minorBidi"/>
                <w:noProof/>
                <w:sz w:val="24"/>
                <w:szCs w:val="24"/>
              </w:rPr>
              <w:tab/>
            </w:r>
            <w:r w:rsidRPr="007B5B9D">
              <w:rPr>
                <w:rStyle w:val="Hyperlink"/>
                <w:noProof/>
              </w:rPr>
              <w:t>Introduction</w:t>
            </w:r>
            <w:r>
              <w:rPr>
                <w:noProof/>
                <w:webHidden/>
              </w:rPr>
              <w:tab/>
            </w:r>
            <w:r>
              <w:rPr>
                <w:noProof/>
                <w:webHidden/>
              </w:rPr>
              <w:fldChar w:fldCharType="begin"/>
            </w:r>
            <w:r>
              <w:rPr>
                <w:noProof/>
                <w:webHidden/>
              </w:rPr>
              <w:instrText xml:space="preserve"> PAGEREF _Toc223538022 \h </w:instrText>
            </w:r>
            <w:r>
              <w:rPr>
                <w:noProof/>
                <w:webHidden/>
              </w:rPr>
            </w:r>
            <w:r>
              <w:rPr>
                <w:noProof/>
                <w:webHidden/>
              </w:rPr>
              <w:fldChar w:fldCharType="separate"/>
            </w:r>
            <w:r w:rsidR="00A257FA">
              <w:rPr>
                <w:noProof/>
                <w:webHidden/>
              </w:rPr>
              <w:t>10</w:t>
            </w:r>
            <w:r>
              <w:rPr>
                <w:noProof/>
                <w:webHidden/>
              </w:rPr>
              <w:fldChar w:fldCharType="end"/>
            </w:r>
          </w:hyperlink>
        </w:p>
        <w:p w14:paraId="6CF1944C" w14:textId="0A725C10"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23" w:history="1">
            <w:r w:rsidRPr="007B5B9D">
              <w:rPr>
                <w:rStyle w:val="Hyperlink"/>
                <w:noProof/>
              </w:rPr>
              <w:t>5.2</w:t>
            </w:r>
            <w:r>
              <w:rPr>
                <w:rFonts w:asciiTheme="minorHAnsi" w:eastAsiaTheme="minorEastAsia" w:hAnsiTheme="minorHAnsi" w:cstheme="minorBidi"/>
                <w:noProof/>
                <w:sz w:val="24"/>
                <w:szCs w:val="24"/>
              </w:rPr>
              <w:tab/>
            </w:r>
            <w:r w:rsidRPr="007B5B9D">
              <w:rPr>
                <w:rStyle w:val="Hyperlink"/>
                <w:noProof/>
              </w:rPr>
              <w:t>Core Modules:</w:t>
            </w:r>
            <w:r>
              <w:rPr>
                <w:noProof/>
                <w:webHidden/>
              </w:rPr>
              <w:tab/>
            </w:r>
            <w:r>
              <w:rPr>
                <w:noProof/>
                <w:webHidden/>
              </w:rPr>
              <w:fldChar w:fldCharType="begin"/>
            </w:r>
            <w:r>
              <w:rPr>
                <w:noProof/>
                <w:webHidden/>
              </w:rPr>
              <w:instrText xml:space="preserve"> PAGEREF _Toc223538023 \h </w:instrText>
            </w:r>
            <w:r>
              <w:rPr>
                <w:noProof/>
                <w:webHidden/>
              </w:rPr>
            </w:r>
            <w:r>
              <w:rPr>
                <w:noProof/>
                <w:webHidden/>
              </w:rPr>
              <w:fldChar w:fldCharType="separate"/>
            </w:r>
            <w:r w:rsidR="00A257FA">
              <w:rPr>
                <w:noProof/>
                <w:webHidden/>
              </w:rPr>
              <w:t>11</w:t>
            </w:r>
            <w:r>
              <w:rPr>
                <w:noProof/>
                <w:webHidden/>
              </w:rPr>
              <w:fldChar w:fldCharType="end"/>
            </w:r>
          </w:hyperlink>
        </w:p>
        <w:p w14:paraId="0AD32126" w14:textId="718D6A3C"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24" w:history="1">
            <w:r w:rsidRPr="007B5B9D">
              <w:rPr>
                <w:rStyle w:val="Hyperlink"/>
                <w:noProof/>
              </w:rPr>
              <w:t>6.</w:t>
            </w:r>
            <w:r>
              <w:rPr>
                <w:rFonts w:asciiTheme="minorHAnsi" w:eastAsiaTheme="minorEastAsia" w:hAnsiTheme="minorHAnsi" w:cstheme="minorBidi"/>
                <w:noProof/>
                <w:sz w:val="24"/>
                <w:szCs w:val="24"/>
              </w:rPr>
              <w:tab/>
            </w:r>
            <w:r w:rsidRPr="007B5B9D">
              <w:rPr>
                <w:rStyle w:val="Hyperlink"/>
                <w:noProof/>
              </w:rPr>
              <w:t xml:space="preserve"> Admin Login</w:t>
            </w:r>
            <w:r>
              <w:rPr>
                <w:noProof/>
                <w:webHidden/>
              </w:rPr>
              <w:tab/>
            </w:r>
            <w:r>
              <w:rPr>
                <w:noProof/>
                <w:webHidden/>
              </w:rPr>
              <w:fldChar w:fldCharType="begin"/>
            </w:r>
            <w:r>
              <w:rPr>
                <w:noProof/>
                <w:webHidden/>
              </w:rPr>
              <w:instrText xml:space="preserve"> PAGEREF _Toc223538024 \h </w:instrText>
            </w:r>
            <w:r>
              <w:rPr>
                <w:noProof/>
                <w:webHidden/>
              </w:rPr>
            </w:r>
            <w:r>
              <w:rPr>
                <w:noProof/>
                <w:webHidden/>
              </w:rPr>
              <w:fldChar w:fldCharType="separate"/>
            </w:r>
            <w:r w:rsidR="00A257FA">
              <w:rPr>
                <w:noProof/>
                <w:webHidden/>
              </w:rPr>
              <w:t>12</w:t>
            </w:r>
            <w:r>
              <w:rPr>
                <w:noProof/>
                <w:webHidden/>
              </w:rPr>
              <w:fldChar w:fldCharType="end"/>
            </w:r>
          </w:hyperlink>
        </w:p>
        <w:p w14:paraId="60AB53E4" w14:textId="5A253BE3"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25" w:history="1">
            <w:r w:rsidRPr="007B5B9D">
              <w:rPr>
                <w:rStyle w:val="Hyperlink"/>
                <w:noProof/>
              </w:rPr>
              <w:t>6.1</w:t>
            </w:r>
            <w:r>
              <w:rPr>
                <w:rFonts w:asciiTheme="minorHAnsi" w:eastAsiaTheme="minorEastAsia" w:hAnsiTheme="minorHAnsi" w:cstheme="minorBidi"/>
                <w:noProof/>
                <w:sz w:val="24"/>
                <w:szCs w:val="24"/>
              </w:rPr>
              <w:tab/>
            </w:r>
            <w:r w:rsidRPr="007B5B9D">
              <w:rPr>
                <w:rStyle w:val="Hyperlink"/>
                <w:noProof/>
              </w:rPr>
              <w:t>Admin Dashboard – Module &amp; Configuration Access</w:t>
            </w:r>
            <w:r>
              <w:rPr>
                <w:noProof/>
                <w:webHidden/>
              </w:rPr>
              <w:tab/>
            </w:r>
            <w:r>
              <w:rPr>
                <w:noProof/>
                <w:webHidden/>
              </w:rPr>
              <w:fldChar w:fldCharType="begin"/>
            </w:r>
            <w:r>
              <w:rPr>
                <w:noProof/>
                <w:webHidden/>
              </w:rPr>
              <w:instrText xml:space="preserve"> PAGEREF _Toc223538025 \h </w:instrText>
            </w:r>
            <w:r>
              <w:rPr>
                <w:noProof/>
                <w:webHidden/>
              </w:rPr>
            </w:r>
            <w:r>
              <w:rPr>
                <w:noProof/>
                <w:webHidden/>
              </w:rPr>
              <w:fldChar w:fldCharType="separate"/>
            </w:r>
            <w:r w:rsidR="00A257FA">
              <w:rPr>
                <w:noProof/>
                <w:webHidden/>
              </w:rPr>
              <w:t>12</w:t>
            </w:r>
            <w:r>
              <w:rPr>
                <w:noProof/>
                <w:webHidden/>
              </w:rPr>
              <w:fldChar w:fldCharType="end"/>
            </w:r>
          </w:hyperlink>
        </w:p>
        <w:p w14:paraId="27BE4EA9" w14:textId="3B97FB95"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26" w:history="1">
            <w:r w:rsidRPr="007B5B9D">
              <w:rPr>
                <w:rStyle w:val="Hyperlink"/>
                <w:noProof/>
              </w:rPr>
              <w:t>7.</w:t>
            </w:r>
            <w:r>
              <w:rPr>
                <w:rFonts w:asciiTheme="minorHAnsi" w:eastAsiaTheme="minorEastAsia" w:hAnsiTheme="minorHAnsi" w:cstheme="minorBidi"/>
                <w:noProof/>
                <w:sz w:val="24"/>
                <w:szCs w:val="24"/>
              </w:rPr>
              <w:tab/>
            </w:r>
            <w:r w:rsidRPr="007B5B9D">
              <w:rPr>
                <w:rStyle w:val="Hyperlink"/>
                <w:noProof/>
              </w:rPr>
              <w:t>Configurer Module</w:t>
            </w:r>
            <w:r>
              <w:rPr>
                <w:noProof/>
                <w:webHidden/>
              </w:rPr>
              <w:tab/>
            </w:r>
            <w:r>
              <w:rPr>
                <w:noProof/>
                <w:webHidden/>
              </w:rPr>
              <w:fldChar w:fldCharType="begin"/>
            </w:r>
            <w:r>
              <w:rPr>
                <w:noProof/>
                <w:webHidden/>
              </w:rPr>
              <w:instrText xml:space="preserve"> PAGEREF _Toc223538026 \h </w:instrText>
            </w:r>
            <w:r>
              <w:rPr>
                <w:noProof/>
                <w:webHidden/>
              </w:rPr>
            </w:r>
            <w:r>
              <w:rPr>
                <w:noProof/>
                <w:webHidden/>
              </w:rPr>
              <w:fldChar w:fldCharType="separate"/>
            </w:r>
            <w:r w:rsidR="00A257FA">
              <w:rPr>
                <w:noProof/>
                <w:webHidden/>
              </w:rPr>
              <w:t>14</w:t>
            </w:r>
            <w:r>
              <w:rPr>
                <w:noProof/>
                <w:webHidden/>
              </w:rPr>
              <w:fldChar w:fldCharType="end"/>
            </w:r>
          </w:hyperlink>
        </w:p>
        <w:p w14:paraId="4ADC7466" w14:textId="72A0CF65"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27" w:history="1">
            <w:r w:rsidRPr="007B5B9D">
              <w:rPr>
                <w:rStyle w:val="Hyperlink"/>
                <w:noProof/>
              </w:rPr>
              <w:t>8.</w:t>
            </w:r>
            <w:r>
              <w:rPr>
                <w:rFonts w:asciiTheme="minorHAnsi" w:eastAsiaTheme="minorEastAsia" w:hAnsiTheme="minorHAnsi" w:cstheme="minorBidi"/>
                <w:noProof/>
                <w:sz w:val="24"/>
                <w:szCs w:val="24"/>
              </w:rPr>
              <w:tab/>
            </w:r>
            <w:r w:rsidRPr="007B5B9D">
              <w:rPr>
                <w:rStyle w:val="Hyperlink"/>
                <w:noProof/>
              </w:rPr>
              <w:t>OPD</w:t>
            </w:r>
            <w:r>
              <w:rPr>
                <w:noProof/>
                <w:webHidden/>
              </w:rPr>
              <w:tab/>
            </w:r>
            <w:r>
              <w:rPr>
                <w:noProof/>
                <w:webHidden/>
              </w:rPr>
              <w:fldChar w:fldCharType="begin"/>
            </w:r>
            <w:r>
              <w:rPr>
                <w:noProof/>
                <w:webHidden/>
              </w:rPr>
              <w:instrText xml:space="preserve"> PAGEREF _Toc223538027 \h </w:instrText>
            </w:r>
            <w:r>
              <w:rPr>
                <w:noProof/>
                <w:webHidden/>
              </w:rPr>
            </w:r>
            <w:r>
              <w:rPr>
                <w:noProof/>
                <w:webHidden/>
              </w:rPr>
              <w:fldChar w:fldCharType="separate"/>
            </w:r>
            <w:r w:rsidR="00A257FA">
              <w:rPr>
                <w:noProof/>
                <w:webHidden/>
              </w:rPr>
              <w:t>18</w:t>
            </w:r>
            <w:r>
              <w:rPr>
                <w:noProof/>
                <w:webHidden/>
              </w:rPr>
              <w:fldChar w:fldCharType="end"/>
            </w:r>
          </w:hyperlink>
        </w:p>
        <w:p w14:paraId="066A4014" w14:textId="47A950A1"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28" w:history="1">
            <w:r w:rsidRPr="007B5B9D">
              <w:rPr>
                <w:rStyle w:val="Hyperlink"/>
                <w:rFonts w:eastAsiaTheme="minorHAnsi"/>
                <w:noProof/>
              </w:rPr>
              <w:t>9.</w:t>
            </w:r>
            <w:r>
              <w:rPr>
                <w:rFonts w:asciiTheme="minorHAnsi" w:eastAsiaTheme="minorEastAsia" w:hAnsiTheme="minorHAnsi" w:cstheme="minorBidi"/>
                <w:noProof/>
                <w:sz w:val="24"/>
                <w:szCs w:val="24"/>
              </w:rPr>
              <w:tab/>
            </w:r>
            <w:r w:rsidRPr="007B5B9D">
              <w:rPr>
                <w:rStyle w:val="Hyperlink"/>
                <w:noProof/>
              </w:rPr>
              <w:t>IPD</w:t>
            </w:r>
            <w:r>
              <w:rPr>
                <w:noProof/>
                <w:webHidden/>
              </w:rPr>
              <w:tab/>
            </w:r>
            <w:r>
              <w:rPr>
                <w:noProof/>
                <w:webHidden/>
              </w:rPr>
              <w:fldChar w:fldCharType="begin"/>
            </w:r>
            <w:r>
              <w:rPr>
                <w:noProof/>
                <w:webHidden/>
              </w:rPr>
              <w:instrText xml:space="preserve"> PAGEREF _Toc223538028 \h </w:instrText>
            </w:r>
            <w:r>
              <w:rPr>
                <w:noProof/>
                <w:webHidden/>
              </w:rPr>
            </w:r>
            <w:r>
              <w:rPr>
                <w:noProof/>
                <w:webHidden/>
              </w:rPr>
              <w:fldChar w:fldCharType="separate"/>
            </w:r>
            <w:r w:rsidR="00A257FA">
              <w:rPr>
                <w:noProof/>
                <w:webHidden/>
              </w:rPr>
              <w:t>24</w:t>
            </w:r>
            <w:r>
              <w:rPr>
                <w:noProof/>
                <w:webHidden/>
              </w:rPr>
              <w:fldChar w:fldCharType="end"/>
            </w:r>
          </w:hyperlink>
        </w:p>
        <w:p w14:paraId="3528FCA2" w14:textId="6B028EE6"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29" w:history="1">
            <w:r w:rsidRPr="007B5B9D">
              <w:rPr>
                <w:rStyle w:val="Hyperlink"/>
                <w:noProof/>
              </w:rPr>
              <w:t>10.</w:t>
            </w:r>
            <w:r>
              <w:rPr>
                <w:rFonts w:asciiTheme="minorHAnsi" w:eastAsiaTheme="minorEastAsia" w:hAnsiTheme="minorHAnsi" w:cstheme="minorBidi"/>
                <w:noProof/>
                <w:sz w:val="24"/>
                <w:szCs w:val="24"/>
              </w:rPr>
              <w:tab/>
            </w:r>
            <w:r w:rsidRPr="007B5B9D">
              <w:rPr>
                <w:rStyle w:val="Hyperlink"/>
                <w:noProof/>
              </w:rPr>
              <w:t>Procedure</w:t>
            </w:r>
            <w:r>
              <w:rPr>
                <w:noProof/>
                <w:webHidden/>
              </w:rPr>
              <w:tab/>
            </w:r>
            <w:r>
              <w:rPr>
                <w:noProof/>
                <w:webHidden/>
              </w:rPr>
              <w:fldChar w:fldCharType="begin"/>
            </w:r>
            <w:r>
              <w:rPr>
                <w:noProof/>
                <w:webHidden/>
              </w:rPr>
              <w:instrText xml:space="preserve"> PAGEREF _Toc223538029 \h </w:instrText>
            </w:r>
            <w:r>
              <w:rPr>
                <w:noProof/>
                <w:webHidden/>
              </w:rPr>
            </w:r>
            <w:r>
              <w:rPr>
                <w:noProof/>
                <w:webHidden/>
              </w:rPr>
              <w:fldChar w:fldCharType="separate"/>
            </w:r>
            <w:r w:rsidR="00A257FA">
              <w:rPr>
                <w:noProof/>
                <w:webHidden/>
              </w:rPr>
              <w:t>27</w:t>
            </w:r>
            <w:r>
              <w:rPr>
                <w:noProof/>
                <w:webHidden/>
              </w:rPr>
              <w:fldChar w:fldCharType="end"/>
            </w:r>
          </w:hyperlink>
        </w:p>
        <w:p w14:paraId="0070A3A1" w14:textId="5D042A06"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30" w:history="1">
            <w:r w:rsidRPr="007B5B9D">
              <w:rPr>
                <w:rStyle w:val="Hyperlink"/>
                <w:noProof/>
              </w:rPr>
              <w:t>11.</w:t>
            </w:r>
            <w:r>
              <w:rPr>
                <w:rFonts w:asciiTheme="minorHAnsi" w:eastAsiaTheme="minorEastAsia" w:hAnsiTheme="minorHAnsi" w:cstheme="minorBidi"/>
                <w:noProof/>
                <w:sz w:val="24"/>
                <w:szCs w:val="24"/>
              </w:rPr>
              <w:tab/>
            </w:r>
            <w:r w:rsidRPr="007B5B9D">
              <w:rPr>
                <w:rStyle w:val="Hyperlink"/>
                <w:noProof/>
              </w:rPr>
              <w:t>Patient Record Data System</w:t>
            </w:r>
            <w:r>
              <w:rPr>
                <w:noProof/>
                <w:webHidden/>
              </w:rPr>
              <w:tab/>
            </w:r>
            <w:r>
              <w:rPr>
                <w:noProof/>
                <w:webHidden/>
              </w:rPr>
              <w:fldChar w:fldCharType="begin"/>
            </w:r>
            <w:r>
              <w:rPr>
                <w:noProof/>
                <w:webHidden/>
              </w:rPr>
              <w:instrText xml:space="preserve"> PAGEREF _Toc223538030 \h </w:instrText>
            </w:r>
            <w:r>
              <w:rPr>
                <w:noProof/>
                <w:webHidden/>
              </w:rPr>
            </w:r>
            <w:r>
              <w:rPr>
                <w:noProof/>
                <w:webHidden/>
              </w:rPr>
              <w:fldChar w:fldCharType="separate"/>
            </w:r>
            <w:r w:rsidR="00A257FA">
              <w:rPr>
                <w:noProof/>
                <w:webHidden/>
              </w:rPr>
              <w:t>30</w:t>
            </w:r>
            <w:r>
              <w:rPr>
                <w:noProof/>
                <w:webHidden/>
              </w:rPr>
              <w:fldChar w:fldCharType="end"/>
            </w:r>
          </w:hyperlink>
        </w:p>
        <w:p w14:paraId="7C42039E" w14:textId="6C575A07"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31" w:history="1">
            <w:r w:rsidRPr="007B5B9D">
              <w:rPr>
                <w:rStyle w:val="Hyperlink"/>
                <w:noProof/>
              </w:rPr>
              <w:t>12.</w:t>
            </w:r>
            <w:r>
              <w:rPr>
                <w:rFonts w:asciiTheme="minorHAnsi" w:eastAsiaTheme="minorEastAsia" w:hAnsiTheme="minorHAnsi" w:cstheme="minorBidi"/>
                <w:noProof/>
                <w:sz w:val="24"/>
                <w:szCs w:val="24"/>
              </w:rPr>
              <w:tab/>
            </w:r>
            <w:r w:rsidRPr="007B5B9D">
              <w:rPr>
                <w:rStyle w:val="Hyperlink"/>
                <w:noProof/>
              </w:rPr>
              <w:t>Lab Revive</w:t>
            </w:r>
            <w:r>
              <w:rPr>
                <w:noProof/>
                <w:webHidden/>
              </w:rPr>
              <w:tab/>
            </w:r>
            <w:r>
              <w:rPr>
                <w:noProof/>
                <w:webHidden/>
              </w:rPr>
              <w:fldChar w:fldCharType="begin"/>
            </w:r>
            <w:r>
              <w:rPr>
                <w:noProof/>
                <w:webHidden/>
              </w:rPr>
              <w:instrText xml:space="preserve"> PAGEREF _Toc223538031 \h </w:instrText>
            </w:r>
            <w:r>
              <w:rPr>
                <w:noProof/>
                <w:webHidden/>
              </w:rPr>
            </w:r>
            <w:r>
              <w:rPr>
                <w:noProof/>
                <w:webHidden/>
              </w:rPr>
              <w:fldChar w:fldCharType="separate"/>
            </w:r>
            <w:r w:rsidR="00A257FA">
              <w:rPr>
                <w:noProof/>
                <w:webHidden/>
              </w:rPr>
              <w:t>33</w:t>
            </w:r>
            <w:r>
              <w:rPr>
                <w:noProof/>
                <w:webHidden/>
              </w:rPr>
              <w:fldChar w:fldCharType="end"/>
            </w:r>
          </w:hyperlink>
        </w:p>
        <w:p w14:paraId="0B91C415" w14:textId="361F7912" w:rsidR="009F4BF2" w:rsidRDefault="009F4BF2">
          <w:pPr>
            <w:pStyle w:val="TOC2"/>
            <w:tabs>
              <w:tab w:val="left" w:pos="800"/>
              <w:tab w:val="right" w:leader="dot" w:pos="9350"/>
            </w:tabs>
            <w:rPr>
              <w:rFonts w:asciiTheme="minorHAnsi" w:eastAsiaTheme="minorEastAsia" w:hAnsiTheme="minorHAnsi" w:cstheme="minorBidi"/>
              <w:noProof/>
              <w:sz w:val="24"/>
              <w:szCs w:val="24"/>
            </w:rPr>
          </w:pPr>
          <w:hyperlink w:anchor="_Toc223538032" w:history="1">
            <w:r w:rsidRPr="007B5B9D">
              <w:rPr>
                <w:rStyle w:val="Hyperlink"/>
                <w:noProof/>
              </w:rPr>
              <w:t>13.</w:t>
            </w:r>
            <w:r>
              <w:rPr>
                <w:rFonts w:asciiTheme="minorHAnsi" w:eastAsiaTheme="minorEastAsia" w:hAnsiTheme="minorHAnsi" w:cstheme="minorBidi"/>
                <w:noProof/>
                <w:sz w:val="24"/>
                <w:szCs w:val="24"/>
              </w:rPr>
              <w:tab/>
            </w:r>
            <w:r w:rsidRPr="007B5B9D">
              <w:rPr>
                <w:rStyle w:val="Hyperlink"/>
                <w:noProof/>
              </w:rPr>
              <w:t>Access Controls, Privacy and Security</w:t>
            </w:r>
            <w:r>
              <w:rPr>
                <w:noProof/>
                <w:webHidden/>
              </w:rPr>
              <w:tab/>
            </w:r>
            <w:r>
              <w:rPr>
                <w:noProof/>
                <w:webHidden/>
              </w:rPr>
              <w:fldChar w:fldCharType="begin"/>
            </w:r>
            <w:r>
              <w:rPr>
                <w:noProof/>
                <w:webHidden/>
              </w:rPr>
              <w:instrText xml:space="preserve"> PAGEREF _Toc223538032 \h </w:instrText>
            </w:r>
            <w:r>
              <w:rPr>
                <w:noProof/>
                <w:webHidden/>
              </w:rPr>
            </w:r>
            <w:r>
              <w:rPr>
                <w:noProof/>
                <w:webHidden/>
              </w:rPr>
              <w:fldChar w:fldCharType="separate"/>
            </w:r>
            <w:r w:rsidR="00A257FA">
              <w:rPr>
                <w:noProof/>
                <w:webHidden/>
              </w:rPr>
              <w:t>40</w:t>
            </w:r>
            <w:r>
              <w:rPr>
                <w:noProof/>
                <w:webHidden/>
              </w:rPr>
              <w:fldChar w:fldCharType="end"/>
            </w:r>
          </w:hyperlink>
        </w:p>
        <w:p w14:paraId="721C060F" w14:textId="41F8A7E0" w:rsidR="009F4BF2" w:rsidRDefault="009F4BF2">
          <w:pPr>
            <w:pStyle w:val="TOC2"/>
            <w:tabs>
              <w:tab w:val="left" w:pos="1000"/>
              <w:tab w:val="right" w:leader="dot" w:pos="9350"/>
            </w:tabs>
            <w:rPr>
              <w:rFonts w:asciiTheme="minorHAnsi" w:eastAsiaTheme="minorEastAsia" w:hAnsiTheme="minorHAnsi" w:cstheme="minorBidi"/>
              <w:noProof/>
              <w:sz w:val="24"/>
              <w:szCs w:val="24"/>
            </w:rPr>
          </w:pPr>
          <w:hyperlink w:anchor="_Toc223538033" w:history="1">
            <w:r w:rsidRPr="007B5B9D">
              <w:rPr>
                <w:rStyle w:val="Hyperlink"/>
                <w:noProof/>
              </w:rPr>
              <w:t>13.1</w:t>
            </w:r>
            <w:r>
              <w:rPr>
                <w:rFonts w:asciiTheme="minorHAnsi" w:eastAsiaTheme="minorEastAsia" w:hAnsiTheme="minorHAnsi" w:cstheme="minorBidi"/>
                <w:noProof/>
                <w:sz w:val="24"/>
                <w:szCs w:val="24"/>
              </w:rPr>
              <w:tab/>
            </w:r>
            <w:r w:rsidRPr="007B5B9D">
              <w:rPr>
                <w:rStyle w:val="Hyperlink"/>
                <w:noProof/>
              </w:rPr>
              <w:t>Privacy</w:t>
            </w:r>
            <w:r>
              <w:rPr>
                <w:noProof/>
                <w:webHidden/>
              </w:rPr>
              <w:tab/>
            </w:r>
            <w:r>
              <w:rPr>
                <w:noProof/>
                <w:webHidden/>
              </w:rPr>
              <w:fldChar w:fldCharType="begin"/>
            </w:r>
            <w:r>
              <w:rPr>
                <w:noProof/>
                <w:webHidden/>
              </w:rPr>
              <w:instrText xml:space="preserve"> PAGEREF _Toc223538033 \h </w:instrText>
            </w:r>
            <w:r>
              <w:rPr>
                <w:noProof/>
                <w:webHidden/>
              </w:rPr>
            </w:r>
            <w:r>
              <w:rPr>
                <w:noProof/>
                <w:webHidden/>
              </w:rPr>
              <w:fldChar w:fldCharType="separate"/>
            </w:r>
            <w:r w:rsidR="00A257FA">
              <w:rPr>
                <w:noProof/>
                <w:webHidden/>
              </w:rPr>
              <w:t>40</w:t>
            </w:r>
            <w:r>
              <w:rPr>
                <w:noProof/>
                <w:webHidden/>
              </w:rPr>
              <w:fldChar w:fldCharType="end"/>
            </w:r>
          </w:hyperlink>
        </w:p>
        <w:p w14:paraId="382162A3" w14:textId="55772361" w:rsidR="009F4BF2" w:rsidRDefault="009F4BF2">
          <w:pPr>
            <w:pStyle w:val="TOC2"/>
            <w:tabs>
              <w:tab w:val="left" w:pos="1000"/>
              <w:tab w:val="right" w:leader="dot" w:pos="9350"/>
            </w:tabs>
            <w:rPr>
              <w:rFonts w:asciiTheme="minorHAnsi" w:eastAsiaTheme="minorEastAsia" w:hAnsiTheme="minorHAnsi" w:cstheme="minorBidi"/>
              <w:noProof/>
              <w:sz w:val="24"/>
              <w:szCs w:val="24"/>
            </w:rPr>
          </w:pPr>
          <w:hyperlink w:anchor="_Toc223538034" w:history="1">
            <w:r w:rsidRPr="007B5B9D">
              <w:rPr>
                <w:rStyle w:val="Hyperlink"/>
                <w:noProof/>
              </w:rPr>
              <w:t>13.2</w:t>
            </w:r>
            <w:r>
              <w:rPr>
                <w:rFonts w:asciiTheme="minorHAnsi" w:eastAsiaTheme="minorEastAsia" w:hAnsiTheme="minorHAnsi" w:cstheme="minorBidi"/>
                <w:noProof/>
                <w:sz w:val="24"/>
                <w:szCs w:val="24"/>
              </w:rPr>
              <w:tab/>
            </w:r>
            <w:r w:rsidRPr="007B5B9D">
              <w:rPr>
                <w:rStyle w:val="Hyperlink"/>
                <w:noProof/>
              </w:rPr>
              <w:t>Security</w:t>
            </w:r>
            <w:r>
              <w:rPr>
                <w:noProof/>
                <w:webHidden/>
              </w:rPr>
              <w:tab/>
            </w:r>
            <w:r>
              <w:rPr>
                <w:noProof/>
                <w:webHidden/>
              </w:rPr>
              <w:fldChar w:fldCharType="begin"/>
            </w:r>
            <w:r>
              <w:rPr>
                <w:noProof/>
                <w:webHidden/>
              </w:rPr>
              <w:instrText xml:space="preserve"> PAGEREF _Toc223538034 \h </w:instrText>
            </w:r>
            <w:r>
              <w:rPr>
                <w:noProof/>
                <w:webHidden/>
              </w:rPr>
            </w:r>
            <w:r>
              <w:rPr>
                <w:noProof/>
                <w:webHidden/>
              </w:rPr>
              <w:fldChar w:fldCharType="separate"/>
            </w:r>
            <w:r w:rsidR="00A257FA">
              <w:rPr>
                <w:noProof/>
                <w:webHidden/>
              </w:rPr>
              <w:t>40</w:t>
            </w:r>
            <w:r>
              <w:rPr>
                <w:noProof/>
                <w:webHidden/>
              </w:rPr>
              <w:fldChar w:fldCharType="end"/>
            </w:r>
          </w:hyperlink>
        </w:p>
        <w:p w14:paraId="73D1E459" w14:textId="314FC05A" w:rsidR="009F4BF2" w:rsidRDefault="009F4BF2">
          <w:pPr>
            <w:pStyle w:val="TOC2"/>
            <w:tabs>
              <w:tab w:val="left" w:pos="1000"/>
              <w:tab w:val="right" w:leader="dot" w:pos="9350"/>
            </w:tabs>
            <w:rPr>
              <w:rFonts w:asciiTheme="minorHAnsi" w:eastAsiaTheme="minorEastAsia" w:hAnsiTheme="minorHAnsi" w:cstheme="minorBidi"/>
              <w:noProof/>
              <w:sz w:val="24"/>
              <w:szCs w:val="24"/>
            </w:rPr>
          </w:pPr>
          <w:hyperlink w:anchor="_Toc223538035" w:history="1">
            <w:r w:rsidRPr="007B5B9D">
              <w:rPr>
                <w:rStyle w:val="Hyperlink"/>
                <w:noProof/>
              </w:rPr>
              <w:t>13.3</w:t>
            </w:r>
            <w:r>
              <w:rPr>
                <w:rFonts w:asciiTheme="minorHAnsi" w:eastAsiaTheme="minorEastAsia" w:hAnsiTheme="minorHAnsi" w:cstheme="minorBidi"/>
                <w:noProof/>
                <w:sz w:val="24"/>
                <w:szCs w:val="24"/>
              </w:rPr>
              <w:tab/>
            </w:r>
            <w:r w:rsidRPr="007B5B9D">
              <w:rPr>
                <w:rStyle w:val="Hyperlink"/>
                <w:noProof/>
              </w:rPr>
              <w:t>Access Control</w:t>
            </w:r>
            <w:r>
              <w:rPr>
                <w:noProof/>
                <w:webHidden/>
              </w:rPr>
              <w:tab/>
            </w:r>
            <w:r>
              <w:rPr>
                <w:noProof/>
                <w:webHidden/>
              </w:rPr>
              <w:fldChar w:fldCharType="begin"/>
            </w:r>
            <w:r>
              <w:rPr>
                <w:noProof/>
                <w:webHidden/>
              </w:rPr>
              <w:instrText xml:space="preserve"> PAGEREF _Toc223538035 \h </w:instrText>
            </w:r>
            <w:r>
              <w:rPr>
                <w:noProof/>
                <w:webHidden/>
              </w:rPr>
            </w:r>
            <w:r>
              <w:rPr>
                <w:noProof/>
                <w:webHidden/>
              </w:rPr>
              <w:fldChar w:fldCharType="separate"/>
            </w:r>
            <w:r w:rsidR="00A257FA">
              <w:rPr>
                <w:noProof/>
                <w:webHidden/>
              </w:rPr>
              <w:t>40</w:t>
            </w:r>
            <w:r>
              <w:rPr>
                <w:noProof/>
                <w:webHidden/>
              </w:rPr>
              <w:fldChar w:fldCharType="end"/>
            </w:r>
          </w:hyperlink>
        </w:p>
        <w:p w14:paraId="6E5DBC77" w14:textId="1B1F0175" w:rsidR="00CC4BD0" w:rsidRPr="00E446EC" w:rsidRDefault="00CC4BD0">
          <w:r w:rsidRPr="00E446EC">
            <w:rPr>
              <w:b/>
              <w:bCs/>
              <w:noProof/>
            </w:rPr>
            <w:fldChar w:fldCharType="end"/>
          </w:r>
        </w:p>
      </w:sdtContent>
    </w:sdt>
    <w:p w14:paraId="3B374CB7" w14:textId="15F4E509" w:rsidR="00AE6F15" w:rsidRPr="00E446EC" w:rsidRDefault="003132A4" w:rsidP="003132A4">
      <w:pPr>
        <w:spacing w:after="160"/>
        <w:rPr>
          <w:rFonts w:cs="Arial"/>
          <w:noProof/>
          <w:lang w:val="en-IN"/>
        </w:rPr>
      </w:pPr>
      <w:bookmarkStart w:id="1" w:name="_Toc330899862"/>
      <w:bookmarkStart w:id="2" w:name="_Ref335662122"/>
      <w:r>
        <w:rPr>
          <w:rFonts w:cs="Arial"/>
          <w:noProof/>
          <w:lang w:val="en-IN"/>
        </w:rPr>
        <w:br w:type="page"/>
      </w:r>
    </w:p>
    <w:p w14:paraId="0190BD78" w14:textId="52433108" w:rsidR="0069545D" w:rsidRPr="00E446EC" w:rsidRDefault="00D6093F" w:rsidP="00A60CDF">
      <w:pPr>
        <w:pStyle w:val="CDHead2"/>
        <w:ind w:left="270"/>
      </w:pPr>
      <w:bookmarkStart w:id="3" w:name="_Toc223538017"/>
      <w:r w:rsidRPr="00E446EC">
        <w:lastRenderedPageBreak/>
        <w:t>Purpose</w:t>
      </w:r>
      <w:bookmarkEnd w:id="3"/>
    </w:p>
    <w:p w14:paraId="40849AD8" w14:textId="440A2E6C" w:rsidR="00D351D6" w:rsidRPr="00D351D6" w:rsidRDefault="00D351D6" w:rsidP="00D351D6">
      <w:pPr>
        <w:pStyle w:val="NormalWeb"/>
        <w:rPr>
          <w:rFonts w:ascii="Cambria Math" w:eastAsia="Times New Roman" w:hAnsi="Cambria Math"/>
          <w:sz w:val="24"/>
          <w:szCs w:val="24"/>
        </w:rPr>
      </w:pPr>
      <w:r w:rsidRPr="00D351D6">
        <w:rPr>
          <w:rFonts w:ascii="Cambria Math" w:eastAsia="Times New Roman" w:hAnsi="Cambria Math"/>
          <w:b/>
          <w:sz w:val="24"/>
          <w:szCs w:val="24"/>
        </w:rPr>
        <w:t>Origami’s Health Suite</w:t>
      </w:r>
      <w:r w:rsidRPr="00D351D6">
        <w:rPr>
          <w:rFonts w:ascii="Cambria Math" w:eastAsia="Times New Roman" w:hAnsi="Cambria Math"/>
          <w:sz w:val="24"/>
          <w:szCs w:val="24"/>
        </w:rPr>
        <w:t xml:space="preserve"> is a comprehensive, </w:t>
      </w:r>
      <w:r>
        <w:rPr>
          <w:rFonts w:ascii="Cambria Math" w:eastAsia="Times New Roman" w:hAnsi="Cambria Math"/>
          <w:sz w:val="24"/>
          <w:szCs w:val="24"/>
        </w:rPr>
        <w:t xml:space="preserve">solution </w:t>
      </w:r>
      <w:r w:rsidRPr="00D351D6">
        <w:rPr>
          <w:rFonts w:ascii="Cambria Math" w:eastAsia="Times New Roman" w:hAnsi="Cambria Math"/>
          <w:sz w:val="24"/>
          <w:szCs w:val="24"/>
        </w:rPr>
        <w:t xml:space="preserve">based </w:t>
      </w:r>
      <w:r w:rsidRPr="00D351D6">
        <w:rPr>
          <w:rFonts w:ascii="Cambria Math" w:eastAsia="Times New Roman" w:hAnsi="Cambria Math"/>
          <w:b/>
          <w:sz w:val="24"/>
          <w:szCs w:val="24"/>
        </w:rPr>
        <w:t>Healthcare Management Platform</w:t>
      </w:r>
      <w:r w:rsidRPr="00D351D6">
        <w:rPr>
          <w:rFonts w:ascii="Cambria Math" w:eastAsia="Times New Roman" w:hAnsi="Cambria Math"/>
          <w:sz w:val="24"/>
          <w:szCs w:val="24"/>
        </w:rPr>
        <w:t xml:space="preserve"> designed to streamline and digitize operations </w:t>
      </w:r>
      <w:r w:rsidRPr="00D351D6">
        <w:rPr>
          <w:rFonts w:ascii="Cambria Math" w:eastAsia="Times New Roman" w:hAnsi="Cambria Math"/>
          <w:b/>
          <w:sz w:val="24"/>
          <w:szCs w:val="24"/>
        </w:rPr>
        <w:t>across hospitals and clinics</w:t>
      </w:r>
      <w:r w:rsidRPr="00D351D6">
        <w:rPr>
          <w:rFonts w:ascii="Cambria Math" w:eastAsia="Times New Roman" w:hAnsi="Cambria Math"/>
          <w:sz w:val="24"/>
          <w:szCs w:val="24"/>
        </w:rPr>
        <w:t xml:space="preserve">. The solution </w:t>
      </w:r>
      <w:r w:rsidRPr="00D351D6">
        <w:rPr>
          <w:rFonts w:ascii="Cambria Math" w:eastAsia="Times New Roman" w:hAnsi="Cambria Math"/>
          <w:b/>
          <w:sz w:val="24"/>
          <w:szCs w:val="24"/>
        </w:rPr>
        <w:t>integrates multiple functional modules</w:t>
      </w:r>
      <w:r w:rsidRPr="00D351D6">
        <w:rPr>
          <w:rFonts w:ascii="Cambria Math" w:eastAsia="Times New Roman" w:hAnsi="Cambria Math"/>
          <w:sz w:val="24"/>
          <w:szCs w:val="24"/>
        </w:rPr>
        <w:t xml:space="preserve"> into a </w:t>
      </w:r>
      <w:r w:rsidRPr="00D351D6">
        <w:rPr>
          <w:rFonts w:ascii="Cambria Math" w:eastAsia="Times New Roman" w:hAnsi="Cambria Math"/>
          <w:b/>
          <w:sz w:val="24"/>
          <w:szCs w:val="24"/>
        </w:rPr>
        <w:t>single</w:t>
      </w:r>
      <w:r w:rsidRPr="00D351D6">
        <w:rPr>
          <w:rFonts w:ascii="Cambria Math" w:eastAsia="Times New Roman" w:hAnsi="Cambria Math"/>
          <w:sz w:val="24"/>
          <w:szCs w:val="24"/>
        </w:rPr>
        <w:t xml:space="preserve">, </w:t>
      </w:r>
      <w:r w:rsidRPr="00D351D6">
        <w:rPr>
          <w:rFonts w:ascii="Cambria Math" w:eastAsia="Times New Roman" w:hAnsi="Cambria Math"/>
          <w:b/>
          <w:sz w:val="24"/>
          <w:szCs w:val="24"/>
        </w:rPr>
        <w:t>unified system, enabling</w:t>
      </w:r>
      <w:r w:rsidRPr="00D351D6">
        <w:rPr>
          <w:rFonts w:ascii="Cambria Math" w:eastAsia="Times New Roman" w:hAnsi="Cambria Math"/>
          <w:sz w:val="24"/>
          <w:szCs w:val="24"/>
        </w:rPr>
        <w:t xml:space="preserve"> </w:t>
      </w:r>
      <w:r w:rsidRPr="00D351D6">
        <w:rPr>
          <w:rFonts w:ascii="Cambria Math" w:eastAsia="Times New Roman" w:hAnsi="Cambria Math"/>
          <w:b/>
          <w:sz w:val="24"/>
          <w:szCs w:val="24"/>
        </w:rPr>
        <w:t>healthcare facilities</w:t>
      </w:r>
      <w:r w:rsidRPr="00D351D6">
        <w:rPr>
          <w:rFonts w:ascii="Cambria Math" w:eastAsia="Times New Roman" w:hAnsi="Cambria Math"/>
          <w:sz w:val="24"/>
          <w:szCs w:val="24"/>
        </w:rPr>
        <w:t xml:space="preserve"> to efficiently </w:t>
      </w:r>
      <w:r w:rsidRPr="00D351D6">
        <w:rPr>
          <w:rFonts w:ascii="Cambria Math" w:eastAsia="Times New Roman" w:hAnsi="Cambria Math"/>
          <w:b/>
          <w:sz w:val="24"/>
          <w:szCs w:val="24"/>
        </w:rPr>
        <w:t>manage clinical, administrative, and financial workflows</w:t>
      </w:r>
      <w:r w:rsidRPr="00D351D6">
        <w:rPr>
          <w:rFonts w:ascii="Cambria Math" w:eastAsia="Times New Roman" w:hAnsi="Cambria Math"/>
          <w:sz w:val="24"/>
          <w:szCs w:val="24"/>
        </w:rPr>
        <w:t>.</w:t>
      </w:r>
    </w:p>
    <w:p w14:paraId="3A352883" w14:textId="53960A55" w:rsidR="00D351D6" w:rsidRPr="00D351D6" w:rsidRDefault="00D351D6" w:rsidP="00D351D6">
      <w:pPr>
        <w:spacing w:before="100" w:beforeAutospacing="1" w:after="100" w:afterAutospacing="1" w:line="240" w:lineRule="auto"/>
        <w:rPr>
          <w:rFonts w:eastAsia="Times New Roman" w:cs="Times New Roman"/>
          <w:sz w:val="24"/>
          <w:szCs w:val="24"/>
        </w:rPr>
      </w:pPr>
      <w:r w:rsidRPr="00D351D6">
        <w:rPr>
          <w:rFonts w:eastAsia="Times New Roman" w:cs="Times New Roman"/>
          <w:b/>
          <w:sz w:val="24"/>
          <w:szCs w:val="24"/>
        </w:rPr>
        <w:t>Origami Health Suite</w:t>
      </w:r>
      <w:r w:rsidRPr="00D351D6">
        <w:rPr>
          <w:rFonts w:eastAsia="Times New Roman" w:cs="Times New Roman"/>
          <w:sz w:val="24"/>
          <w:szCs w:val="24"/>
        </w:rPr>
        <w:t xml:space="preserve"> addresses the challenges faced by healthcare institutions due to fragmented systems and manual processes. By consolidating </w:t>
      </w:r>
      <w:r w:rsidRPr="00D351D6">
        <w:rPr>
          <w:rFonts w:eastAsia="Times New Roman" w:cs="Times New Roman"/>
          <w:b/>
          <w:sz w:val="24"/>
          <w:szCs w:val="24"/>
        </w:rPr>
        <w:t>all critical hospital operations</w:t>
      </w:r>
      <w:r w:rsidRPr="00D351D6">
        <w:rPr>
          <w:rFonts w:eastAsia="Times New Roman" w:cs="Times New Roman"/>
          <w:sz w:val="24"/>
          <w:szCs w:val="24"/>
        </w:rPr>
        <w:t xml:space="preserve"> under </w:t>
      </w:r>
      <w:r w:rsidRPr="00D351D6">
        <w:rPr>
          <w:rFonts w:eastAsia="Times New Roman" w:cs="Times New Roman"/>
          <w:b/>
          <w:sz w:val="24"/>
          <w:szCs w:val="24"/>
        </w:rPr>
        <w:t>one platform</w:t>
      </w:r>
      <w:r w:rsidRPr="00D351D6">
        <w:rPr>
          <w:rFonts w:eastAsia="Times New Roman" w:cs="Times New Roman"/>
          <w:sz w:val="24"/>
          <w:szCs w:val="24"/>
        </w:rPr>
        <w:t>, it ensures seamless data flow, improved operational efficiency, and enhanced patient care.</w:t>
      </w:r>
    </w:p>
    <w:p w14:paraId="245FED7A" w14:textId="77777777" w:rsidR="00D351D6" w:rsidRPr="00D351D6" w:rsidRDefault="00D351D6" w:rsidP="00D351D6">
      <w:pPr>
        <w:spacing w:before="100" w:beforeAutospacing="1" w:after="100" w:afterAutospacing="1" w:line="240" w:lineRule="auto"/>
        <w:rPr>
          <w:rFonts w:eastAsia="Times New Roman" w:cs="Times New Roman"/>
          <w:sz w:val="24"/>
          <w:szCs w:val="24"/>
        </w:rPr>
      </w:pPr>
      <w:r w:rsidRPr="00D351D6">
        <w:rPr>
          <w:rFonts w:eastAsia="Times New Roman" w:cs="Times New Roman"/>
          <w:sz w:val="24"/>
          <w:szCs w:val="24"/>
        </w:rPr>
        <w:t>The platform consists of the following integrated modules:</w:t>
      </w:r>
    </w:p>
    <w:p w14:paraId="0F262A87" w14:textId="77777777" w:rsidR="00D351D6" w:rsidRPr="00D351D6" w:rsidRDefault="00D351D6" w:rsidP="007021BB">
      <w:pPr>
        <w:numPr>
          <w:ilvl w:val="0"/>
          <w:numId w:val="40"/>
        </w:numPr>
        <w:spacing w:before="100" w:beforeAutospacing="1" w:after="100" w:afterAutospacing="1" w:line="240" w:lineRule="auto"/>
        <w:rPr>
          <w:rFonts w:eastAsia="Times New Roman" w:cs="Times New Roman"/>
          <w:b/>
          <w:sz w:val="24"/>
          <w:szCs w:val="24"/>
        </w:rPr>
      </w:pPr>
      <w:r w:rsidRPr="00D351D6">
        <w:rPr>
          <w:rFonts w:eastAsia="Times New Roman" w:cs="Times New Roman"/>
          <w:b/>
          <w:sz w:val="24"/>
          <w:szCs w:val="24"/>
        </w:rPr>
        <w:t>OPD (Outpatient Department)</w:t>
      </w:r>
    </w:p>
    <w:p w14:paraId="463A4247" w14:textId="77777777" w:rsidR="00D351D6" w:rsidRPr="00D351D6" w:rsidRDefault="00D351D6" w:rsidP="007021BB">
      <w:pPr>
        <w:numPr>
          <w:ilvl w:val="0"/>
          <w:numId w:val="40"/>
        </w:numPr>
        <w:spacing w:before="100" w:beforeAutospacing="1" w:after="100" w:afterAutospacing="1" w:line="240" w:lineRule="auto"/>
        <w:rPr>
          <w:rFonts w:eastAsia="Times New Roman" w:cs="Times New Roman"/>
          <w:b/>
          <w:sz w:val="24"/>
          <w:szCs w:val="24"/>
        </w:rPr>
      </w:pPr>
      <w:r w:rsidRPr="00D351D6">
        <w:rPr>
          <w:rFonts w:eastAsia="Times New Roman" w:cs="Times New Roman"/>
          <w:b/>
          <w:sz w:val="24"/>
          <w:szCs w:val="24"/>
        </w:rPr>
        <w:t>IPD (Inpatient Department)</w:t>
      </w:r>
    </w:p>
    <w:p w14:paraId="440D7157" w14:textId="77777777" w:rsidR="00D351D6" w:rsidRPr="00D351D6" w:rsidRDefault="00D351D6" w:rsidP="007021BB">
      <w:pPr>
        <w:numPr>
          <w:ilvl w:val="0"/>
          <w:numId w:val="40"/>
        </w:numPr>
        <w:spacing w:before="100" w:beforeAutospacing="1" w:after="100" w:afterAutospacing="1" w:line="240" w:lineRule="auto"/>
        <w:rPr>
          <w:rFonts w:eastAsia="Times New Roman" w:cs="Times New Roman"/>
          <w:b/>
          <w:sz w:val="24"/>
          <w:szCs w:val="24"/>
        </w:rPr>
      </w:pPr>
      <w:r w:rsidRPr="00D351D6">
        <w:rPr>
          <w:rFonts w:eastAsia="Times New Roman" w:cs="Times New Roman"/>
          <w:b/>
          <w:sz w:val="24"/>
          <w:szCs w:val="24"/>
        </w:rPr>
        <w:t>Laboratory (Legacy &amp; Revive)</w:t>
      </w:r>
    </w:p>
    <w:p w14:paraId="52C1DE63" w14:textId="77777777" w:rsidR="00D351D6" w:rsidRPr="00D351D6" w:rsidRDefault="00D351D6" w:rsidP="007021BB">
      <w:pPr>
        <w:numPr>
          <w:ilvl w:val="0"/>
          <w:numId w:val="40"/>
        </w:numPr>
        <w:spacing w:before="100" w:beforeAutospacing="1" w:after="100" w:afterAutospacing="1" w:line="240" w:lineRule="auto"/>
        <w:rPr>
          <w:rFonts w:eastAsia="Times New Roman" w:cs="Times New Roman"/>
          <w:b/>
          <w:sz w:val="24"/>
          <w:szCs w:val="24"/>
        </w:rPr>
      </w:pPr>
      <w:r w:rsidRPr="00D351D6">
        <w:rPr>
          <w:rFonts w:eastAsia="Times New Roman" w:cs="Times New Roman"/>
          <w:b/>
          <w:sz w:val="24"/>
          <w:szCs w:val="24"/>
        </w:rPr>
        <w:t>Procedure Management</w:t>
      </w:r>
    </w:p>
    <w:p w14:paraId="727D5640" w14:textId="77777777" w:rsidR="00D351D6" w:rsidRPr="00D351D6" w:rsidRDefault="00D351D6" w:rsidP="007021BB">
      <w:pPr>
        <w:numPr>
          <w:ilvl w:val="0"/>
          <w:numId w:val="40"/>
        </w:numPr>
        <w:spacing w:before="100" w:beforeAutospacing="1" w:after="100" w:afterAutospacing="1" w:line="240" w:lineRule="auto"/>
        <w:rPr>
          <w:rFonts w:eastAsia="Times New Roman" w:cs="Times New Roman"/>
          <w:b/>
          <w:sz w:val="24"/>
          <w:szCs w:val="24"/>
        </w:rPr>
      </w:pPr>
      <w:r w:rsidRPr="00D351D6">
        <w:rPr>
          <w:rFonts w:eastAsia="Times New Roman" w:cs="Times New Roman"/>
          <w:b/>
          <w:sz w:val="24"/>
          <w:szCs w:val="24"/>
        </w:rPr>
        <w:t>Pharmacy</w:t>
      </w:r>
    </w:p>
    <w:p w14:paraId="4D62D0BB" w14:textId="77777777" w:rsidR="00D351D6" w:rsidRPr="00D351D6" w:rsidRDefault="00D351D6" w:rsidP="007021BB">
      <w:pPr>
        <w:numPr>
          <w:ilvl w:val="0"/>
          <w:numId w:val="40"/>
        </w:numPr>
        <w:spacing w:before="100" w:beforeAutospacing="1" w:after="100" w:afterAutospacing="1" w:line="240" w:lineRule="auto"/>
        <w:rPr>
          <w:rFonts w:eastAsia="Times New Roman" w:cs="Times New Roman"/>
          <w:b/>
          <w:sz w:val="24"/>
          <w:szCs w:val="24"/>
        </w:rPr>
      </w:pPr>
      <w:r w:rsidRPr="00D351D6">
        <w:rPr>
          <w:rFonts w:eastAsia="Times New Roman" w:cs="Times New Roman"/>
          <w:b/>
          <w:sz w:val="24"/>
          <w:szCs w:val="24"/>
        </w:rPr>
        <w:t>Patient Data Record System</w:t>
      </w:r>
    </w:p>
    <w:p w14:paraId="62EE7CF5" w14:textId="77777777" w:rsidR="00D351D6" w:rsidRPr="00D351D6" w:rsidRDefault="00D351D6" w:rsidP="007021BB">
      <w:pPr>
        <w:numPr>
          <w:ilvl w:val="0"/>
          <w:numId w:val="40"/>
        </w:numPr>
        <w:spacing w:before="100" w:beforeAutospacing="1" w:after="100" w:afterAutospacing="1" w:line="240" w:lineRule="auto"/>
        <w:rPr>
          <w:rFonts w:eastAsia="Times New Roman" w:cs="Times New Roman"/>
          <w:b/>
          <w:sz w:val="24"/>
          <w:szCs w:val="24"/>
        </w:rPr>
      </w:pPr>
      <w:r w:rsidRPr="00D351D6">
        <w:rPr>
          <w:rFonts w:eastAsia="Times New Roman" w:cs="Times New Roman"/>
          <w:b/>
          <w:sz w:val="24"/>
          <w:szCs w:val="24"/>
        </w:rPr>
        <w:t>Accounts</w:t>
      </w:r>
    </w:p>
    <w:p w14:paraId="723CB9D6" w14:textId="77777777" w:rsidR="00D351D6" w:rsidRPr="00D351D6" w:rsidRDefault="00D351D6" w:rsidP="007021BB">
      <w:pPr>
        <w:numPr>
          <w:ilvl w:val="0"/>
          <w:numId w:val="40"/>
        </w:numPr>
        <w:spacing w:before="100" w:beforeAutospacing="1" w:after="100" w:afterAutospacing="1" w:line="240" w:lineRule="auto"/>
        <w:rPr>
          <w:rFonts w:eastAsia="Times New Roman" w:cs="Times New Roman"/>
          <w:b/>
          <w:sz w:val="24"/>
          <w:szCs w:val="24"/>
        </w:rPr>
      </w:pPr>
      <w:r w:rsidRPr="00D351D6">
        <w:rPr>
          <w:rFonts w:eastAsia="Times New Roman" w:cs="Times New Roman"/>
          <w:b/>
          <w:sz w:val="24"/>
          <w:szCs w:val="24"/>
        </w:rPr>
        <w:t>Configurer</w:t>
      </w:r>
    </w:p>
    <w:p w14:paraId="1EB24A18" w14:textId="77777777" w:rsidR="00D351D6" w:rsidRPr="00D351D6" w:rsidRDefault="00D351D6" w:rsidP="00D351D6">
      <w:pPr>
        <w:spacing w:before="100" w:beforeAutospacing="1" w:after="100" w:afterAutospacing="1" w:line="240" w:lineRule="auto"/>
        <w:rPr>
          <w:rFonts w:eastAsia="Times New Roman" w:cs="Times New Roman"/>
          <w:sz w:val="24"/>
          <w:szCs w:val="24"/>
        </w:rPr>
      </w:pPr>
      <w:r w:rsidRPr="00D351D6">
        <w:rPr>
          <w:rFonts w:eastAsia="Times New Roman" w:cs="Times New Roman"/>
          <w:sz w:val="24"/>
          <w:szCs w:val="24"/>
        </w:rPr>
        <w:t xml:space="preserve">Each module is </w:t>
      </w:r>
      <w:r w:rsidRPr="00D351D6">
        <w:rPr>
          <w:rFonts w:eastAsia="Times New Roman" w:cs="Times New Roman"/>
          <w:b/>
          <w:sz w:val="24"/>
          <w:szCs w:val="24"/>
        </w:rPr>
        <w:t>designed</w:t>
      </w:r>
      <w:r w:rsidRPr="00D351D6">
        <w:rPr>
          <w:rFonts w:eastAsia="Times New Roman" w:cs="Times New Roman"/>
          <w:sz w:val="24"/>
          <w:szCs w:val="24"/>
        </w:rPr>
        <w:t xml:space="preserve"> to function </w:t>
      </w:r>
      <w:r w:rsidRPr="00D351D6">
        <w:rPr>
          <w:rFonts w:eastAsia="Times New Roman" w:cs="Times New Roman"/>
          <w:b/>
          <w:sz w:val="24"/>
          <w:szCs w:val="24"/>
        </w:rPr>
        <w:t>independently</w:t>
      </w:r>
      <w:r w:rsidRPr="00D351D6">
        <w:rPr>
          <w:rFonts w:eastAsia="Times New Roman" w:cs="Times New Roman"/>
          <w:sz w:val="24"/>
          <w:szCs w:val="24"/>
        </w:rPr>
        <w:t xml:space="preserve"> while remaining fully integrated within the </w:t>
      </w:r>
      <w:r w:rsidRPr="00D351D6">
        <w:rPr>
          <w:rFonts w:eastAsia="Times New Roman" w:cs="Times New Roman"/>
          <w:b/>
          <w:sz w:val="24"/>
          <w:szCs w:val="24"/>
        </w:rPr>
        <w:t>Health Suite ecosystem</w:t>
      </w:r>
      <w:r w:rsidRPr="00D351D6">
        <w:rPr>
          <w:rFonts w:eastAsia="Times New Roman" w:cs="Times New Roman"/>
          <w:sz w:val="24"/>
          <w:szCs w:val="24"/>
        </w:rPr>
        <w:t xml:space="preserve">. The </w:t>
      </w:r>
      <w:r w:rsidRPr="00D351D6">
        <w:rPr>
          <w:rFonts w:eastAsia="Times New Roman" w:cs="Times New Roman"/>
          <w:b/>
          <w:sz w:val="24"/>
          <w:szCs w:val="24"/>
        </w:rPr>
        <w:t>Patient Data Record System</w:t>
      </w:r>
      <w:r w:rsidRPr="00D351D6">
        <w:rPr>
          <w:rFonts w:eastAsia="Times New Roman" w:cs="Times New Roman"/>
          <w:sz w:val="24"/>
          <w:szCs w:val="24"/>
        </w:rPr>
        <w:t xml:space="preserve"> serves as the core component, ensuring </w:t>
      </w:r>
      <w:r w:rsidRPr="00D351D6">
        <w:rPr>
          <w:rFonts w:eastAsia="Times New Roman" w:cs="Times New Roman"/>
          <w:b/>
          <w:sz w:val="24"/>
          <w:szCs w:val="24"/>
        </w:rPr>
        <w:t>centralized</w:t>
      </w:r>
      <w:r w:rsidRPr="00D351D6">
        <w:rPr>
          <w:rFonts w:eastAsia="Times New Roman" w:cs="Times New Roman"/>
          <w:sz w:val="24"/>
          <w:szCs w:val="24"/>
        </w:rPr>
        <w:t xml:space="preserve"> and </w:t>
      </w:r>
      <w:r w:rsidRPr="00D351D6">
        <w:rPr>
          <w:rFonts w:eastAsia="Times New Roman" w:cs="Times New Roman"/>
          <w:b/>
          <w:sz w:val="24"/>
          <w:szCs w:val="24"/>
        </w:rPr>
        <w:t>structured patient information management</w:t>
      </w:r>
      <w:r w:rsidRPr="00D351D6">
        <w:rPr>
          <w:rFonts w:eastAsia="Times New Roman" w:cs="Times New Roman"/>
          <w:sz w:val="24"/>
          <w:szCs w:val="24"/>
        </w:rPr>
        <w:t xml:space="preserve">. The </w:t>
      </w:r>
      <w:r w:rsidRPr="00D351D6">
        <w:rPr>
          <w:rFonts w:eastAsia="Times New Roman" w:cs="Times New Roman"/>
          <w:b/>
          <w:sz w:val="24"/>
          <w:szCs w:val="24"/>
        </w:rPr>
        <w:t>OPD</w:t>
      </w:r>
      <w:r w:rsidRPr="00D351D6">
        <w:rPr>
          <w:rFonts w:eastAsia="Times New Roman" w:cs="Times New Roman"/>
          <w:sz w:val="24"/>
          <w:szCs w:val="24"/>
        </w:rPr>
        <w:t xml:space="preserve"> and </w:t>
      </w:r>
      <w:r w:rsidRPr="00D351D6">
        <w:rPr>
          <w:rFonts w:eastAsia="Times New Roman" w:cs="Times New Roman"/>
          <w:b/>
          <w:sz w:val="24"/>
          <w:szCs w:val="24"/>
        </w:rPr>
        <w:t>IPD</w:t>
      </w:r>
      <w:r w:rsidRPr="00D351D6">
        <w:rPr>
          <w:rFonts w:eastAsia="Times New Roman" w:cs="Times New Roman"/>
          <w:sz w:val="24"/>
          <w:szCs w:val="24"/>
        </w:rPr>
        <w:t xml:space="preserve"> modules handle complete </w:t>
      </w:r>
      <w:r w:rsidRPr="00D351D6">
        <w:rPr>
          <w:rFonts w:eastAsia="Times New Roman" w:cs="Times New Roman"/>
          <w:b/>
          <w:sz w:val="24"/>
          <w:szCs w:val="24"/>
        </w:rPr>
        <w:t>patient lifecycle management</w:t>
      </w:r>
      <w:r w:rsidRPr="00D351D6">
        <w:rPr>
          <w:rFonts w:eastAsia="Times New Roman" w:cs="Times New Roman"/>
          <w:sz w:val="24"/>
          <w:szCs w:val="24"/>
        </w:rPr>
        <w:t xml:space="preserve">, from </w:t>
      </w:r>
      <w:r w:rsidRPr="00D351D6">
        <w:rPr>
          <w:rFonts w:eastAsia="Times New Roman" w:cs="Times New Roman"/>
          <w:b/>
          <w:sz w:val="24"/>
          <w:szCs w:val="24"/>
        </w:rPr>
        <w:t>registration to discharge</w:t>
      </w:r>
      <w:r w:rsidRPr="00D351D6">
        <w:rPr>
          <w:rFonts w:eastAsia="Times New Roman" w:cs="Times New Roman"/>
          <w:sz w:val="24"/>
          <w:szCs w:val="24"/>
        </w:rPr>
        <w:t xml:space="preserve">. </w:t>
      </w:r>
      <w:r w:rsidRPr="00D351D6">
        <w:rPr>
          <w:rFonts w:eastAsia="Times New Roman" w:cs="Times New Roman"/>
          <w:b/>
          <w:sz w:val="24"/>
          <w:szCs w:val="24"/>
        </w:rPr>
        <w:t>Laboratory modules</w:t>
      </w:r>
      <w:r w:rsidRPr="00D351D6">
        <w:rPr>
          <w:rFonts w:eastAsia="Times New Roman" w:cs="Times New Roman"/>
          <w:sz w:val="24"/>
          <w:szCs w:val="24"/>
        </w:rPr>
        <w:t xml:space="preserve"> support </w:t>
      </w:r>
      <w:r w:rsidRPr="00D351D6">
        <w:rPr>
          <w:rFonts w:eastAsia="Times New Roman" w:cs="Times New Roman"/>
          <w:b/>
          <w:sz w:val="24"/>
          <w:szCs w:val="24"/>
        </w:rPr>
        <w:t>diagnostic</w:t>
      </w:r>
      <w:r w:rsidRPr="00D351D6">
        <w:rPr>
          <w:rFonts w:eastAsia="Times New Roman" w:cs="Times New Roman"/>
          <w:sz w:val="24"/>
          <w:szCs w:val="24"/>
        </w:rPr>
        <w:t xml:space="preserve"> </w:t>
      </w:r>
      <w:r w:rsidRPr="00D351D6">
        <w:rPr>
          <w:rFonts w:eastAsia="Times New Roman" w:cs="Times New Roman"/>
          <w:b/>
          <w:sz w:val="24"/>
          <w:szCs w:val="24"/>
        </w:rPr>
        <w:t>workflows</w:t>
      </w:r>
      <w:r w:rsidRPr="00D351D6">
        <w:rPr>
          <w:rFonts w:eastAsia="Times New Roman" w:cs="Times New Roman"/>
          <w:sz w:val="24"/>
          <w:szCs w:val="24"/>
        </w:rPr>
        <w:t xml:space="preserve">, while </w:t>
      </w:r>
      <w:r w:rsidRPr="00D351D6">
        <w:rPr>
          <w:rFonts w:eastAsia="Times New Roman" w:cs="Times New Roman"/>
          <w:b/>
          <w:sz w:val="24"/>
          <w:szCs w:val="24"/>
        </w:rPr>
        <w:t>Pharmacy</w:t>
      </w:r>
      <w:r w:rsidRPr="00D351D6">
        <w:rPr>
          <w:rFonts w:eastAsia="Times New Roman" w:cs="Times New Roman"/>
          <w:sz w:val="24"/>
          <w:szCs w:val="24"/>
        </w:rPr>
        <w:t xml:space="preserve"> and </w:t>
      </w:r>
      <w:r w:rsidRPr="00D351D6">
        <w:rPr>
          <w:rFonts w:eastAsia="Times New Roman" w:cs="Times New Roman"/>
          <w:b/>
          <w:sz w:val="24"/>
          <w:szCs w:val="24"/>
        </w:rPr>
        <w:t>Accounts</w:t>
      </w:r>
      <w:r w:rsidRPr="00D351D6">
        <w:rPr>
          <w:rFonts w:eastAsia="Times New Roman" w:cs="Times New Roman"/>
          <w:sz w:val="24"/>
          <w:szCs w:val="24"/>
        </w:rPr>
        <w:t xml:space="preserve"> streamline medicine dispensing and financial operations. The </w:t>
      </w:r>
      <w:r w:rsidRPr="00D351D6">
        <w:rPr>
          <w:rFonts w:eastAsia="Times New Roman" w:cs="Times New Roman"/>
          <w:b/>
          <w:sz w:val="24"/>
          <w:szCs w:val="24"/>
        </w:rPr>
        <w:t>Configurer</w:t>
      </w:r>
      <w:r w:rsidRPr="00D351D6">
        <w:rPr>
          <w:rFonts w:eastAsia="Times New Roman" w:cs="Times New Roman"/>
          <w:sz w:val="24"/>
          <w:szCs w:val="24"/>
        </w:rPr>
        <w:t xml:space="preserve"> module enables </w:t>
      </w:r>
      <w:r w:rsidRPr="00D351D6">
        <w:rPr>
          <w:rFonts w:eastAsia="Times New Roman" w:cs="Times New Roman"/>
          <w:b/>
          <w:sz w:val="24"/>
          <w:szCs w:val="24"/>
        </w:rPr>
        <w:t>customization</w:t>
      </w:r>
      <w:r w:rsidRPr="00D351D6">
        <w:rPr>
          <w:rFonts w:eastAsia="Times New Roman" w:cs="Times New Roman"/>
          <w:sz w:val="24"/>
          <w:szCs w:val="24"/>
        </w:rPr>
        <w:t xml:space="preserve"> and </w:t>
      </w:r>
      <w:r w:rsidRPr="00D351D6">
        <w:rPr>
          <w:rFonts w:eastAsia="Times New Roman" w:cs="Times New Roman"/>
          <w:b/>
          <w:sz w:val="24"/>
          <w:szCs w:val="24"/>
        </w:rPr>
        <w:t>configuration</w:t>
      </w:r>
      <w:r w:rsidRPr="00D351D6">
        <w:rPr>
          <w:rFonts w:eastAsia="Times New Roman" w:cs="Times New Roman"/>
          <w:sz w:val="24"/>
          <w:szCs w:val="24"/>
        </w:rPr>
        <w:t xml:space="preserve"> based on institutional requirements.</w:t>
      </w:r>
    </w:p>
    <w:p w14:paraId="38D13E3B" w14:textId="77777777" w:rsidR="00D351D6" w:rsidRPr="00D351D6" w:rsidRDefault="00D351D6" w:rsidP="00D351D6">
      <w:pPr>
        <w:spacing w:before="100" w:beforeAutospacing="1" w:after="100" w:afterAutospacing="1" w:line="240" w:lineRule="auto"/>
        <w:rPr>
          <w:rFonts w:eastAsia="Times New Roman" w:cs="Times New Roman"/>
          <w:sz w:val="24"/>
          <w:szCs w:val="24"/>
        </w:rPr>
      </w:pPr>
      <w:r w:rsidRPr="00D351D6">
        <w:rPr>
          <w:rFonts w:eastAsia="Times New Roman" w:cs="Times New Roman"/>
          <w:sz w:val="24"/>
          <w:szCs w:val="24"/>
        </w:rPr>
        <w:t xml:space="preserve">Health Suite ensures </w:t>
      </w:r>
      <w:r w:rsidRPr="00D351D6">
        <w:rPr>
          <w:rFonts w:eastAsia="Times New Roman" w:cs="Times New Roman"/>
          <w:b/>
          <w:sz w:val="24"/>
          <w:szCs w:val="24"/>
        </w:rPr>
        <w:t>structured data capture</w:t>
      </w:r>
      <w:r w:rsidRPr="00D351D6">
        <w:rPr>
          <w:rFonts w:eastAsia="Times New Roman" w:cs="Times New Roman"/>
          <w:sz w:val="24"/>
          <w:szCs w:val="24"/>
        </w:rPr>
        <w:t xml:space="preserve">, </w:t>
      </w:r>
      <w:r w:rsidRPr="00D351D6">
        <w:rPr>
          <w:rFonts w:eastAsia="Times New Roman" w:cs="Times New Roman"/>
          <w:b/>
          <w:sz w:val="24"/>
          <w:szCs w:val="24"/>
        </w:rPr>
        <w:t>real-time updates</w:t>
      </w:r>
      <w:r w:rsidRPr="00D351D6">
        <w:rPr>
          <w:rFonts w:eastAsia="Times New Roman" w:cs="Times New Roman"/>
          <w:sz w:val="24"/>
          <w:szCs w:val="24"/>
        </w:rPr>
        <w:t xml:space="preserve">, and </w:t>
      </w:r>
      <w:r w:rsidRPr="00D351D6">
        <w:rPr>
          <w:rFonts w:eastAsia="Times New Roman" w:cs="Times New Roman"/>
          <w:b/>
          <w:sz w:val="24"/>
          <w:szCs w:val="24"/>
        </w:rPr>
        <w:t>secure record maintenance</w:t>
      </w:r>
      <w:r w:rsidRPr="00D351D6">
        <w:rPr>
          <w:rFonts w:eastAsia="Times New Roman" w:cs="Times New Roman"/>
          <w:sz w:val="24"/>
          <w:szCs w:val="24"/>
        </w:rPr>
        <w:t xml:space="preserve">. The </w:t>
      </w:r>
      <w:r w:rsidRPr="00D351D6">
        <w:rPr>
          <w:rFonts w:eastAsia="Times New Roman" w:cs="Times New Roman"/>
          <w:b/>
          <w:sz w:val="24"/>
          <w:szCs w:val="24"/>
        </w:rPr>
        <w:t>system enhances data accuracy</w:t>
      </w:r>
      <w:r w:rsidRPr="00D351D6">
        <w:rPr>
          <w:rFonts w:eastAsia="Times New Roman" w:cs="Times New Roman"/>
          <w:sz w:val="24"/>
          <w:szCs w:val="24"/>
        </w:rPr>
        <w:t>, supports administrative oversight, and enables healthcare facilities to monitor operations across departments efficiently.</w:t>
      </w:r>
    </w:p>
    <w:p w14:paraId="4E4D2A29" w14:textId="77777777" w:rsidR="00D351D6" w:rsidRPr="00D351D6" w:rsidRDefault="00D351D6" w:rsidP="00D351D6">
      <w:pPr>
        <w:spacing w:before="100" w:beforeAutospacing="1" w:after="100" w:afterAutospacing="1" w:line="240" w:lineRule="auto"/>
        <w:rPr>
          <w:rFonts w:eastAsia="Times New Roman" w:cs="Times New Roman"/>
          <w:sz w:val="24"/>
          <w:szCs w:val="24"/>
        </w:rPr>
      </w:pPr>
      <w:r w:rsidRPr="00D351D6">
        <w:rPr>
          <w:rFonts w:eastAsia="Times New Roman" w:cs="Times New Roman"/>
          <w:sz w:val="24"/>
          <w:szCs w:val="24"/>
        </w:rPr>
        <w:t xml:space="preserve">By integrating </w:t>
      </w:r>
      <w:r w:rsidRPr="00D351D6">
        <w:rPr>
          <w:rFonts w:eastAsia="Times New Roman" w:cs="Times New Roman"/>
          <w:b/>
          <w:sz w:val="24"/>
          <w:szCs w:val="24"/>
        </w:rPr>
        <w:t>clinical</w:t>
      </w:r>
      <w:r w:rsidRPr="00D351D6">
        <w:rPr>
          <w:rFonts w:eastAsia="Times New Roman" w:cs="Times New Roman"/>
          <w:sz w:val="24"/>
          <w:szCs w:val="24"/>
        </w:rPr>
        <w:t xml:space="preserve">, </w:t>
      </w:r>
      <w:r w:rsidRPr="00D351D6">
        <w:rPr>
          <w:rFonts w:eastAsia="Times New Roman" w:cs="Times New Roman"/>
          <w:b/>
          <w:sz w:val="24"/>
          <w:szCs w:val="24"/>
        </w:rPr>
        <w:t>diagnostic</w:t>
      </w:r>
      <w:r w:rsidRPr="00D351D6">
        <w:rPr>
          <w:rFonts w:eastAsia="Times New Roman" w:cs="Times New Roman"/>
          <w:sz w:val="24"/>
          <w:szCs w:val="24"/>
        </w:rPr>
        <w:t xml:space="preserve">, </w:t>
      </w:r>
      <w:r w:rsidRPr="00D351D6">
        <w:rPr>
          <w:rFonts w:eastAsia="Times New Roman" w:cs="Times New Roman"/>
          <w:b/>
          <w:sz w:val="24"/>
          <w:szCs w:val="24"/>
        </w:rPr>
        <w:t>pharmaceutical</w:t>
      </w:r>
      <w:r w:rsidRPr="00D351D6">
        <w:rPr>
          <w:rFonts w:eastAsia="Times New Roman" w:cs="Times New Roman"/>
          <w:sz w:val="24"/>
          <w:szCs w:val="24"/>
        </w:rPr>
        <w:t xml:space="preserve">, and </w:t>
      </w:r>
      <w:r w:rsidRPr="00D351D6">
        <w:rPr>
          <w:rFonts w:eastAsia="Times New Roman" w:cs="Times New Roman"/>
          <w:b/>
          <w:sz w:val="24"/>
          <w:szCs w:val="24"/>
        </w:rPr>
        <w:t>financial</w:t>
      </w:r>
      <w:r w:rsidRPr="00D351D6">
        <w:rPr>
          <w:rFonts w:eastAsia="Times New Roman" w:cs="Times New Roman"/>
          <w:sz w:val="24"/>
          <w:szCs w:val="24"/>
        </w:rPr>
        <w:t xml:space="preserve"> </w:t>
      </w:r>
      <w:r w:rsidRPr="00D351D6">
        <w:rPr>
          <w:rFonts w:eastAsia="Times New Roman" w:cs="Times New Roman"/>
          <w:b/>
          <w:sz w:val="24"/>
          <w:szCs w:val="24"/>
        </w:rPr>
        <w:t>processes</w:t>
      </w:r>
      <w:r w:rsidRPr="00D351D6">
        <w:rPr>
          <w:rFonts w:eastAsia="Times New Roman" w:cs="Times New Roman"/>
          <w:sz w:val="24"/>
          <w:szCs w:val="24"/>
        </w:rPr>
        <w:t xml:space="preserve"> into a single </w:t>
      </w:r>
      <w:r w:rsidRPr="00D351D6">
        <w:rPr>
          <w:rFonts w:eastAsia="Times New Roman" w:cs="Times New Roman"/>
          <w:b/>
          <w:sz w:val="24"/>
          <w:szCs w:val="24"/>
        </w:rPr>
        <w:t>platform</w:t>
      </w:r>
      <w:r w:rsidRPr="00D351D6">
        <w:rPr>
          <w:rFonts w:eastAsia="Times New Roman" w:cs="Times New Roman"/>
          <w:sz w:val="24"/>
          <w:szCs w:val="24"/>
        </w:rPr>
        <w:t xml:space="preserve">, </w:t>
      </w:r>
      <w:r w:rsidRPr="00D351D6">
        <w:rPr>
          <w:rFonts w:eastAsia="Times New Roman" w:cs="Times New Roman"/>
          <w:b/>
          <w:sz w:val="24"/>
          <w:szCs w:val="24"/>
        </w:rPr>
        <w:t>Origami’s Health Suite</w:t>
      </w:r>
      <w:r w:rsidRPr="00D351D6">
        <w:rPr>
          <w:rFonts w:eastAsia="Times New Roman" w:cs="Times New Roman"/>
          <w:sz w:val="24"/>
          <w:szCs w:val="24"/>
        </w:rPr>
        <w:t xml:space="preserve"> delivers a scalable, reliable, and efficient digital solution for modern healthcare facilities, improving service delivery while maintaining regulatory and operational compliance.</w:t>
      </w:r>
    </w:p>
    <w:p w14:paraId="247E8250" w14:textId="5D7EF16B" w:rsidR="00A60CDF" w:rsidRPr="00A60CDF" w:rsidRDefault="00A60CDF" w:rsidP="00D351D6">
      <w:pPr>
        <w:jc w:val="both"/>
        <w:rPr>
          <w:sz w:val="24"/>
          <w:szCs w:val="24"/>
        </w:rPr>
      </w:pPr>
    </w:p>
    <w:p w14:paraId="6D988F8B" w14:textId="245A0E35" w:rsidR="00AC1FBD" w:rsidRPr="00E446EC" w:rsidRDefault="00A60CDF" w:rsidP="00A60CDF">
      <w:pPr>
        <w:spacing w:after="160"/>
        <w:rPr>
          <w:sz w:val="28"/>
          <w:szCs w:val="28"/>
        </w:rPr>
      </w:pPr>
      <w:r w:rsidRPr="00E446EC">
        <w:rPr>
          <w:sz w:val="28"/>
          <w:szCs w:val="28"/>
        </w:rPr>
        <w:t xml:space="preserve"> </w:t>
      </w:r>
      <w:r w:rsidR="00AC1FBD" w:rsidRPr="00E446EC">
        <w:rPr>
          <w:sz w:val="28"/>
          <w:szCs w:val="28"/>
        </w:rPr>
        <w:br w:type="page"/>
      </w:r>
    </w:p>
    <w:p w14:paraId="4F9A50D5" w14:textId="0A2278BB" w:rsidR="00854769" w:rsidRPr="00E446EC" w:rsidRDefault="00854769" w:rsidP="002C3B9D">
      <w:pPr>
        <w:pStyle w:val="CDHead2"/>
        <w:ind w:left="270"/>
      </w:pPr>
      <w:bookmarkStart w:id="4" w:name="_Toc223538018"/>
      <w:r w:rsidRPr="00E446EC">
        <w:lastRenderedPageBreak/>
        <w:t xml:space="preserve">Scope of </w:t>
      </w:r>
      <w:r w:rsidR="00AC1FBD" w:rsidRPr="00E446EC">
        <w:t xml:space="preserve">the </w:t>
      </w:r>
      <w:r w:rsidR="00542AA0">
        <w:t>Health Suite</w:t>
      </w:r>
      <w:r w:rsidR="00EC6E82">
        <w:t xml:space="preserve"> </w:t>
      </w:r>
      <w:r w:rsidR="00AC1FBD" w:rsidRPr="00E446EC">
        <w:t>Manual</w:t>
      </w:r>
      <w:bookmarkEnd w:id="4"/>
    </w:p>
    <w:p w14:paraId="6F92B94E" w14:textId="2E00B247" w:rsidR="00D351D6" w:rsidRDefault="00D351D6" w:rsidP="00D351D6">
      <w:pPr>
        <w:pStyle w:val="NormalWeb"/>
        <w:rPr>
          <w:rFonts w:ascii="Cambria Math" w:eastAsia="Times New Roman" w:hAnsi="Cambria Math"/>
          <w:sz w:val="24"/>
          <w:szCs w:val="24"/>
        </w:rPr>
      </w:pPr>
      <w:r w:rsidRPr="00D351D6">
        <w:rPr>
          <w:rFonts w:ascii="Cambria Math" w:eastAsia="Times New Roman" w:hAnsi="Cambria Math"/>
          <w:sz w:val="24"/>
          <w:szCs w:val="24"/>
        </w:rPr>
        <w:t xml:space="preserve">The </w:t>
      </w:r>
      <w:r w:rsidRPr="00D351D6">
        <w:rPr>
          <w:rFonts w:ascii="Cambria Math" w:eastAsia="Times New Roman" w:hAnsi="Cambria Math"/>
          <w:b/>
          <w:sz w:val="24"/>
          <w:szCs w:val="24"/>
        </w:rPr>
        <w:t>Health Suite User Manual</w:t>
      </w:r>
      <w:r w:rsidRPr="00D351D6">
        <w:rPr>
          <w:rFonts w:ascii="Cambria Math" w:eastAsia="Times New Roman" w:hAnsi="Cambria Math"/>
          <w:sz w:val="24"/>
          <w:szCs w:val="24"/>
        </w:rPr>
        <w:t xml:space="preserve"> serves as a comprehensive </w:t>
      </w:r>
      <w:r w:rsidRPr="00D351D6">
        <w:rPr>
          <w:rFonts w:ascii="Cambria Math" w:eastAsia="Times New Roman" w:hAnsi="Cambria Math"/>
          <w:b/>
          <w:sz w:val="24"/>
          <w:szCs w:val="24"/>
        </w:rPr>
        <w:t>operational</w:t>
      </w:r>
      <w:r w:rsidRPr="00D351D6">
        <w:rPr>
          <w:rFonts w:ascii="Cambria Math" w:eastAsia="Times New Roman" w:hAnsi="Cambria Math"/>
          <w:sz w:val="24"/>
          <w:szCs w:val="24"/>
        </w:rPr>
        <w:t xml:space="preserve"> </w:t>
      </w:r>
      <w:r w:rsidRPr="00D351D6">
        <w:rPr>
          <w:rFonts w:ascii="Cambria Math" w:eastAsia="Times New Roman" w:hAnsi="Cambria Math"/>
          <w:b/>
          <w:sz w:val="24"/>
          <w:szCs w:val="24"/>
        </w:rPr>
        <w:t>guide</w:t>
      </w:r>
      <w:r w:rsidRPr="00D351D6">
        <w:rPr>
          <w:rFonts w:ascii="Cambria Math" w:eastAsia="Times New Roman" w:hAnsi="Cambria Math"/>
          <w:sz w:val="24"/>
          <w:szCs w:val="24"/>
        </w:rPr>
        <w:t xml:space="preserve"> for healthcare </w:t>
      </w:r>
      <w:r w:rsidRPr="00D351D6">
        <w:rPr>
          <w:rFonts w:ascii="Cambria Math" w:eastAsia="Times New Roman" w:hAnsi="Cambria Math"/>
          <w:b/>
          <w:sz w:val="24"/>
          <w:szCs w:val="24"/>
        </w:rPr>
        <w:t>administrators</w:t>
      </w:r>
      <w:r w:rsidRPr="00D351D6">
        <w:rPr>
          <w:rFonts w:ascii="Cambria Math" w:eastAsia="Times New Roman" w:hAnsi="Cambria Math"/>
          <w:sz w:val="24"/>
          <w:szCs w:val="24"/>
        </w:rPr>
        <w:t xml:space="preserve">, </w:t>
      </w:r>
      <w:r w:rsidRPr="00D351D6">
        <w:rPr>
          <w:rFonts w:ascii="Cambria Math" w:eastAsia="Times New Roman" w:hAnsi="Cambria Math"/>
          <w:b/>
          <w:sz w:val="24"/>
          <w:szCs w:val="24"/>
        </w:rPr>
        <w:t>doctors</w:t>
      </w:r>
      <w:r w:rsidRPr="00D351D6">
        <w:rPr>
          <w:rFonts w:ascii="Cambria Math" w:eastAsia="Times New Roman" w:hAnsi="Cambria Math"/>
          <w:sz w:val="24"/>
          <w:szCs w:val="24"/>
        </w:rPr>
        <w:t xml:space="preserve">, </w:t>
      </w:r>
      <w:r w:rsidRPr="00D351D6">
        <w:rPr>
          <w:rFonts w:ascii="Cambria Math" w:eastAsia="Times New Roman" w:hAnsi="Cambria Math"/>
          <w:b/>
          <w:sz w:val="24"/>
          <w:szCs w:val="24"/>
        </w:rPr>
        <w:t>laboratory</w:t>
      </w:r>
      <w:r w:rsidRPr="00D351D6">
        <w:rPr>
          <w:rFonts w:ascii="Cambria Math" w:eastAsia="Times New Roman" w:hAnsi="Cambria Math"/>
          <w:sz w:val="24"/>
          <w:szCs w:val="24"/>
        </w:rPr>
        <w:t xml:space="preserve"> </w:t>
      </w:r>
      <w:r w:rsidRPr="00D351D6">
        <w:rPr>
          <w:rFonts w:ascii="Cambria Math" w:eastAsia="Times New Roman" w:hAnsi="Cambria Math"/>
          <w:b/>
          <w:sz w:val="24"/>
          <w:szCs w:val="24"/>
        </w:rPr>
        <w:t>staff</w:t>
      </w:r>
      <w:r w:rsidRPr="00D351D6">
        <w:rPr>
          <w:rFonts w:ascii="Cambria Math" w:eastAsia="Times New Roman" w:hAnsi="Cambria Math"/>
          <w:sz w:val="24"/>
          <w:szCs w:val="24"/>
        </w:rPr>
        <w:t xml:space="preserve">, </w:t>
      </w:r>
      <w:r w:rsidRPr="00D351D6">
        <w:rPr>
          <w:rFonts w:ascii="Cambria Math" w:eastAsia="Times New Roman" w:hAnsi="Cambria Math"/>
          <w:b/>
          <w:sz w:val="24"/>
          <w:szCs w:val="24"/>
        </w:rPr>
        <w:t>pharmacists</w:t>
      </w:r>
      <w:r w:rsidRPr="00D351D6">
        <w:rPr>
          <w:rFonts w:ascii="Cambria Math" w:eastAsia="Times New Roman" w:hAnsi="Cambria Math"/>
          <w:sz w:val="24"/>
          <w:szCs w:val="24"/>
        </w:rPr>
        <w:t xml:space="preserve">, and </w:t>
      </w:r>
      <w:r w:rsidRPr="00D351D6">
        <w:rPr>
          <w:rFonts w:ascii="Cambria Math" w:eastAsia="Times New Roman" w:hAnsi="Cambria Math"/>
          <w:b/>
          <w:sz w:val="24"/>
          <w:szCs w:val="24"/>
        </w:rPr>
        <w:t>accounts</w:t>
      </w:r>
      <w:r w:rsidRPr="00D351D6">
        <w:rPr>
          <w:rFonts w:ascii="Cambria Math" w:eastAsia="Times New Roman" w:hAnsi="Cambria Math"/>
          <w:sz w:val="24"/>
          <w:szCs w:val="24"/>
        </w:rPr>
        <w:t xml:space="preserve"> </w:t>
      </w:r>
      <w:r w:rsidRPr="00D351D6">
        <w:rPr>
          <w:rFonts w:ascii="Cambria Math" w:eastAsia="Times New Roman" w:hAnsi="Cambria Math"/>
          <w:b/>
          <w:sz w:val="24"/>
          <w:szCs w:val="24"/>
        </w:rPr>
        <w:t>personnel</w:t>
      </w:r>
      <w:r w:rsidRPr="00D351D6">
        <w:rPr>
          <w:rFonts w:ascii="Cambria Math" w:eastAsia="Times New Roman" w:hAnsi="Cambria Math"/>
          <w:sz w:val="24"/>
          <w:szCs w:val="24"/>
        </w:rPr>
        <w:t xml:space="preserve"> using </w:t>
      </w:r>
      <w:r w:rsidRPr="00D351D6">
        <w:rPr>
          <w:rFonts w:ascii="Cambria Math" w:eastAsia="Times New Roman" w:hAnsi="Cambria Math"/>
          <w:b/>
          <w:sz w:val="24"/>
          <w:szCs w:val="24"/>
        </w:rPr>
        <w:t>Origami’s</w:t>
      </w:r>
      <w:r w:rsidRPr="00D351D6">
        <w:rPr>
          <w:rFonts w:ascii="Cambria Math" w:eastAsia="Times New Roman" w:hAnsi="Cambria Math"/>
          <w:sz w:val="24"/>
          <w:szCs w:val="24"/>
        </w:rPr>
        <w:t xml:space="preserve"> </w:t>
      </w:r>
      <w:r w:rsidRPr="00D351D6">
        <w:rPr>
          <w:rFonts w:ascii="Cambria Math" w:eastAsia="Times New Roman" w:hAnsi="Cambria Math"/>
          <w:b/>
          <w:sz w:val="24"/>
          <w:szCs w:val="24"/>
        </w:rPr>
        <w:t>Health</w:t>
      </w:r>
      <w:r w:rsidRPr="00D351D6">
        <w:rPr>
          <w:rFonts w:ascii="Cambria Math" w:eastAsia="Times New Roman" w:hAnsi="Cambria Math"/>
          <w:sz w:val="24"/>
          <w:szCs w:val="24"/>
        </w:rPr>
        <w:t xml:space="preserve"> </w:t>
      </w:r>
      <w:r w:rsidRPr="00D351D6">
        <w:rPr>
          <w:rFonts w:ascii="Cambria Math" w:eastAsia="Times New Roman" w:hAnsi="Cambria Math"/>
          <w:b/>
          <w:sz w:val="24"/>
          <w:szCs w:val="24"/>
        </w:rPr>
        <w:t>Suite</w:t>
      </w:r>
      <w:r w:rsidRPr="00D351D6">
        <w:rPr>
          <w:rFonts w:ascii="Cambria Math" w:eastAsia="Times New Roman" w:hAnsi="Cambria Math"/>
          <w:sz w:val="24"/>
          <w:szCs w:val="24"/>
        </w:rPr>
        <w:t xml:space="preserve"> platform. The manual is designed to ensure efficient navigation and effective utilization of all integrated modules within the system.</w:t>
      </w:r>
    </w:p>
    <w:p w14:paraId="0F38A55F" w14:textId="027973DD" w:rsidR="00D351D6" w:rsidRPr="00D351D6" w:rsidRDefault="00D56114" w:rsidP="00D351D6">
      <w:pPr>
        <w:pStyle w:val="NormalWeb"/>
        <w:rPr>
          <w:rFonts w:ascii="Cambria Math" w:eastAsia="Times New Roman" w:hAnsi="Cambria Math"/>
          <w:sz w:val="24"/>
          <w:szCs w:val="24"/>
        </w:rPr>
      </w:pPr>
      <w:r>
        <w:rPr>
          <w:rFonts w:ascii="Cambria Math" w:eastAsia="Times New Roman" w:hAnsi="Cambria Math"/>
          <w:noProof/>
          <w:sz w:val="24"/>
          <w:szCs w:val="24"/>
        </w:rPr>
        <w:drawing>
          <wp:inline distT="0" distB="0" distL="0" distR="0" wp14:anchorId="085E9684" wp14:editId="2049103D">
            <wp:extent cx="5943600" cy="4950460"/>
            <wp:effectExtent l="114300" t="101600" r="114300" b="1422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rigami_hom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950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B3C2BA3" w14:textId="77777777" w:rsidR="00D351D6" w:rsidRPr="00D351D6" w:rsidRDefault="00D351D6" w:rsidP="00D351D6">
      <w:pPr>
        <w:spacing w:before="100" w:beforeAutospacing="1" w:after="100" w:afterAutospacing="1" w:line="240" w:lineRule="auto"/>
        <w:rPr>
          <w:rFonts w:eastAsia="Times New Roman" w:cs="Times New Roman"/>
          <w:sz w:val="24"/>
          <w:szCs w:val="24"/>
        </w:rPr>
      </w:pPr>
      <w:r w:rsidRPr="00D351D6">
        <w:rPr>
          <w:rFonts w:eastAsia="Times New Roman" w:cs="Times New Roman"/>
          <w:sz w:val="24"/>
          <w:szCs w:val="24"/>
        </w:rPr>
        <w:t>This document provides detailed, module-wise instructions covering OPD, IPD, Laboratory (Legacy &amp; Revive), Procedure Management, Pharmacy, Patient Data Record System, Accounts, and Configurer. It offers step-by-step workflows, role-based access guidelines, and process explanations to help healthcare facilities manage clinical, diagnostic, administrative, and financial operations seamlessly.</w:t>
      </w:r>
    </w:p>
    <w:p w14:paraId="1E62D379" w14:textId="15EA2D8C" w:rsidR="00D351D6" w:rsidRPr="00D351D6" w:rsidRDefault="00D351D6" w:rsidP="00D351D6">
      <w:pPr>
        <w:spacing w:before="100" w:beforeAutospacing="1" w:after="100" w:afterAutospacing="1" w:line="240" w:lineRule="auto"/>
        <w:rPr>
          <w:rFonts w:eastAsia="Times New Roman" w:cs="Times New Roman"/>
          <w:sz w:val="24"/>
          <w:szCs w:val="24"/>
        </w:rPr>
      </w:pPr>
      <w:r w:rsidRPr="00D56114">
        <w:rPr>
          <w:rFonts w:eastAsia="Times New Roman" w:cs="Times New Roman"/>
          <w:b/>
          <w:sz w:val="24"/>
          <w:szCs w:val="24"/>
        </w:rPr>
        <w:lastRenderedPageBreak/>
        <w:t>Health Suite provides</w:t>
      </w:r>
      <w:r w:rsidRPr="00D351D6">
        <w:rPr>
          <w:rFonts w:eastAsia="Times New Roman" w:cs="Times New Roman"/>
          <w:sz w:val="24"/>
          <w:szCs w:val="24"/>
        </w:rPr>
        <w:t xml:space="preserve"> a unified, web-based </w:t>
      </w:r>
      <w:r w:rsidRPr="00D56114">
        <w:rPr>
          <w:rFonts w:eastAsia="Times New Roman" w:cs="Times New Roman"/>
          <w:b/>
          <w:sz w:val="24"/>
          <w:szCs w:val="24"/>
        </w:rPr>
        <w:t>interface</w:t>
      </w:r>
      <w:r w:rsidRPr="00D351D6">
        <w:rPr>
          <w:rFonts w:eastAsia="Times New Roman" w:cs="Times New Roman"/>
          <w:sz w:val="24"/>
          <w:szCs w:val="24"/>
        </w:rPr>
        <w:t xml:space="preserve"> that eliminates the need for multiple disconnected systems. All patient-related </w:t>
      </w:r>
      <w:r w:rsidR="00D56114" w:rsidRPr="00D351D6">
        <w:rPr>
          <w:rFonts w:eastAsia="Times New Roman" w:cs="Times New Roman"/>
          <w:sz w:val="24"/>
          <w:szCs w:val="24"/>
        </w:rPr>
        <w:t xml:space="preserve">information </w:t>
      </w:r>
      <w:r w:rsidRPr="00D351D6">
        <w:rPr>
          <w:rFonts w:eastAsia="Times New Roman" w:cs="Times New Roman"/>
          <w:sz w:val="24"/>
          <w:szCs w:val="24"/>
        </w:rPr>
        <w:t>— from registration and consultation to diagnostics, pharmacy dispensing, billing, and accounting — is managed within a single integrated platform. This ensures real-time data availability, improved coordination between departments, and reduced operational delays.</w:t>
      </w:r>
    </w:p>
    <w:p w14:paraId="505798D4" w14:textId="77777777" w:rsidR="00D351D6" w:rsidRPr="00D351D6" w:rsidRDefault="00D351D6" w:rsidP="00D351D6">
      <w:pPr>
        <w:spacing w:before="100" w:beforeAutospacing="1" w:after="100" w:afterAutospacing="1" w:line="240" w:lineRule="auto"/>
        <w:rPr>
          <w:rFonts w:eastAsia="Times New Roman" w:cs="Times New Roman"/>
          <w:sz w:val="24"/>
          <w:szCs w:val="24"/>
        </w:rPr>
      </w:pPr>
      <w:r w:rsidRPr="00D351D6">
        <w:rPr>
          <w:rFonts w:eastAsia="Times New Roman" w:cs="Times New Roman"/>
          <w:sz w:val="24"/>
          <w:szCs w:val="24"/>
        </w:rPr>
        <w:t>By consolidating healthcare services into one comprehensive system, Health Suite enhances data accuracy, operational transparency, and overall institutional efficiency. The platform supports healthcare facilities in delivering improved patient care while maintaining structured record management and streamlined administrative processes.</w:t>
      </w:r>
    </w:p>
    <w:p w14:paraId="691E38E8" w14:textId="3A8D2032" w:rsidR="002E0B67" w:rsidRPr="002E0B67" w:rsidRDefault="002E0B67" w:rsidP="00D351D6">
      <w:pPr>
        <w:rPr>
          <w:rFonts w:eastAsia="Times New Roman" w:cs="Times New Roman"/>
          <w:sz w:val="24"/>
          <w:szCs w:val="24"/>
        </w:rPr>
      </w:pPr>
    </w:p>
    <w:p w14:paraId="60110757" w14:textId="08537F88" w:rsidR="0069545D" w:rsidRPr="00E446EC" w:rsidRDefault="0069545D" w:rsidP="0069545D">
      <w:pPr>
        <w:rPr>
          <w:rFonts w:eastAsia="Times New Roman" w:cs="Times New Roman"/>
          <w:sz w:val="24"/>
          <w:szCs w:val="24"/>
        </w:rPr>
      </w:pPr>
    </w:p>
    <w:p w14:paraId="04913B72" w14:textId="6BC41785" w:rsidR="0069545D" w:rsidRPr="00E446EC" w:rsidRDefault="002E0B67" w:rsidP="00D56114">
      <w:pPr>
        <w:spacing w:after="160"/>
        <w:rPr>
          <w:rFonts w:eastAsia="Times New Roman" w:cs="Times New Roman"/>
          <w:sz w:val="24"/>
          <w:szCs w:val="24"/>
        </w:rPr>
      </w:pPr>
      <w:r>
        <w:rPr>
          <w:rFonts w:eastAsia="Times New Roman" w:cs="Times New Roman"/>
          <w:sz w:val="24"/>
          <w:szCs w:val="24"/>
        </w:rPr>
        <w:br w:type="page"/>
      </w:r>
    </w:p>
    <w:p w14:paraId="4FD0D02E" w14:textId="1D594A40" w:rsidR="00D157A2" w:rsidRPr="00E446EC" w:rsidRDefault="00D157A2" w:rsidP="002C3B9D">
      <w:pPr>
        <w:pStyle w:val="CDHead2"/>
        <w:ind w:left="270"/>
      </w:pPr>
      <w:bookmarkStart w:id="5" w:name="_Toc223538019"/>
      <w:r w:rsidRPr="00E446EC">
        <w:lastRenderedPageBreak/>
        <w:t>Key Definitions</w:t>
      </w:r>
      <w:bookmarkEnd w:id="5"/>
    </w:p>
    <w:tbl>
      <w:tblPr>
        <w:tblW w:w="9241"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000" w:firstRow="0" w:lastRow="0" w:firstColumn="0" w:lastColumn="0" w:noHBand="0" w:noVBand="0"/>
      </w:tblPr>
      <w:tblGrid>
        <w:gridCol w:w="2268"/>
        <w:gridCol w:w="6973"/>
      </w:tblGrid>
      <w:tr w:rsidR="00D157A2" w:rsidRPr="00E446EC" w14:paraId="6D2F4DF3" w14:textId="77777777" w:rsidTr="00A60CDF">
        <w:trPr>
          <w:cantSplit/>
          <w:trHeight w:val="367"/>
          <w:tblHeader/>
        </w:trPr>
        <w:tc>
          <w:tcPr>
            <w:tcW w:w="2268" w:type="dxa"/>
            <w:tcBorders>
              <w:top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8CF46C3" w14:textId="77777777" w:rsidR="00D157A2" w:rsidRPr="00E446EC" w:rsidRDefault="00D157A2" w:rsidP="00A60CDF">
            <w:pPr>
              <w:spacing w:after="0"/>
              <w:jc w:val="center"/>
              <w:rPr>
                <w:b/>
                <w:bCs/>
                <w:color w:val="FFFFFF" w:themeColor="background1"/>
              </w:rPr>
            </w:pPr>
            <w:r w:rsidRPr="00E446EC">
              <w:rPr>
                <w:b/>
                <w:bCs/>
                <w:color w:val="FFFFFF" w:themeColor="background1"/>
              </w:rPr>
              <w:t>Acronym/Key Word</w:t>
            </w:r>
          </w:p>
        </w:tc>
        <w:tc>
          <w:tcPr>
            <w:tcW w:w="697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62DA5658" w14:textId="77777777" w:rsidR="00D157A2" w:rsidRPr="00E446EC" w:rsidRDefault="00D157A2" w:rsidP="00A60CDF">
            <w:pPr>
              <w:spacing w:after="0"/>
              <w:jc w:val="center"/>
              <w:rPr>
                <w:b/>
                <w:bCs/>
                <w:color w:val="FFFFFF" w:themeColor="background1"/>
              </w:rPr>
            </w:pPr>
            <w:r w:rsidRPr="00E446EC">
              <w:rPr>
                <w:b/>
                <w:bCs/>
                <w:color w:val="FFFFFF" w:themeColor="background1"/>
              </w:rPr>
              <w:t>Definition</w:t>
            </w:r>
          </w:p>
        </w:tc>
      </w:tr>
      <w:tr w:rsidR="00D157A2" w:rsidRPr="00E446EC" w14:paraId="5A420B45" w14:textId="77777777" w:rsidTr="00734A87">
        <w:trPr>
          <w:cantSplit/>
        </w:trPr>
        <w:tc>
          <w:tcPr>
            <w:tcW w:w="2268" w:type="dxa"/>
            <w:tcBorders>
              <w:top w:val="single" w:sz="4" w:space="0" w:color="FFFFFF" w:themeColor="background1"/>
            </w:tcBorders>
            <w:shd w:val="clear" w:color="auto" w:fill="FFFFFF"/>
            <w:vAlign w:val="center"/>
          </w:tcPr>
          <w:p w14:paraId="4ACE5744" w14:textId="59DC6183" w:rsidR="00D157A2" w:rsidRPr="00397DBF" w:rsidRDefault="00D56114" w:rsidP="00734A87">
            <w:pPr>
              <w:spacing w:after="0"/>
              <w:jc w:val="center"/>
              <w:rPr>
                <w:b/>
                <w:bCs/>
                <w:sz w:val="24"/>
                <w:szCs w:val="24"/>
              </w:rPr>
            </w:pPr>
            <w:r>
              <w:rPr>
                <w:b/>
                <w:bCs/>
                <w:sz w:val="24"/>
                <w:szCs w:val="24"/>
              </w:rPr>
              <w:t>OPD</w:t>
            </w:r>
          </w:p>
        </w:tc>
        <w:tc>
          <w:tcPr>
            <w:tcW w:w="6973" w:type="dxa"/>
            <w:tcBorders>
              <w:top w:val="single" w:sz="4" w:space="0" w:color="FFFFFF" w:themeColor="background1"/>
            </w:tcBorders>
            <w:shd w:val="clear" w:color="auto" w:fill="FFFFFF"/>
            <w:vAlign w:val="center"/>
          </w:tcPr>
          <w:p w14:paraId="68F6AC6F" w14:textId="0D111B9F" w:rsidR="00D157A2" w:rsidRPr="00263356" w:rsidRDefault="00A722B2" w:rsidP="00A722B2">
            <w:pPr>
              <w:spacing w:after="0"/>
              <w:rPr>
                <w:sz w:val="24"/>
                <w:szCs w:val="24"/>
              </w:rPr>
            </w:pPr>
            <w:r w:rsidRPr="00A722B2">
              <w:rPr>
                <w:b/>
                <w:sz w:val="24"/>
                <w:szCs w:val="24"/>
              </w:rPr>
              <w:t>Outpatient Department</w:t>
            </w:r>
            <w:r w:rsidRPr="00A722B2">
              <w:rPr>
                <w:sz w:val="24"/>
                <w:szCs w:val="24"/>
              </w:rPr>
              <w:t xml:space="preserve"> – Manages patient consultations, doctor appointments, visit records, prescriptions, and outpatient billing processes.</w:t>
            </w:r>
          </w:p>
        </w:tc>
      </w:tr>
      <w:tr w:rsidR="00D157A2" w:rsidRPr="00E446EC" w14:paraId="6EF9C820" w14:textId="77777777" w:rsidTr="00734A87">
        <w:trPr>
          <w:cantSplit/>
        </w:trPr>
        <w:tc>
          <w:tcPr>
            <w:tcW w:w="2268" w:type="dxa"/>
            <w:shd w:val="clear" w:color="auto" w:fill="FFFFFF"/>
            <w:vAlign w:val="center"/>
          </w:tcPr>
          <w:p w14:paraId="32B733F4" w14:textId="203D02CD" w:rsidR="00D157A2" w:rsidRPr="00397DBF" w:rsidRDefault="00D56114" w:rsidP="00734A87">
            <w:pPr>
              <w:spacing w:after="0"/>
              <w:jc w:val="center"/>
              <w:rPr>
                <w:b/>
                <w:bCs/>
                <w:sz w:val="24"/>
                <w:szCs w:val="24"/>
              </w:rPr>
            </w:pPr>
            <w:r>
              <w:rPr>
                <w:b/>
                <w:bCs/>
                <w:sz w:val="24"/>
                <w:szCs w:val="24"/>
              </w:rPr>
              <w:t>IPD</w:t>
            </w:r>
          </w:p>
        </w:tc>
        <w:tc>
          <w:tcPr>
            <w:tcW w:w="6973" w:type="dxa"/>
            <w:shd w:val="clear" w:color="auto" w:fill="FFFFFF"/>
            <w:vAlign w:val="center"/>
          </w:tcPr>
          <w:p w14:paraId="7A4F76C6" w14:textId="77777777" w:rsidR="00A722B2" w:rsidRPr="00A722B2" w:rsidRDefault="00A722B2" w:rsidP="00A722B2">
            <w:pPr>
              <w:spacing w:after="0"/>
              <w:rPr>
                <w:sz w:val="24"/>
                <w:szCs w:val="24"/>
              </w:rPr>
            </w:pPr>
            <w:r w:rsidRPr="00A722B2">
              <w:rPr>
                <w:b/>
                <w:sz w:val="24"/>
                <w:szCs w:val="24"/>
              </w:rPr>
              <w:t>Inpatient Department</w:t>
            </w:r>
            <w:r w:rsidRPr="00A722B2">
              <w:rPr>
                <w:sz w:val="24"/>
                <w:szCs w:val="24"/>
              </w:rPr>
              <w:t xml:space="preserve"> – Handles patient admissions, bed allocation, treatment records, nursing notes, procedures, discharge summaries, and inpatient billing.</w:t>
            </w:r>
          </w:p>
          <w:p w14:paraId="3950E1F8" w14:textId="66F5E440" w:rsidR="00D157A2" w:rsidRPr="00263356" w:rsidRDefault="00D157A2" w:rsidP="00A722B2">
            <w:pPr>
              <w:spacing w:after="0"/>
              <w:rPr>
                <w:sz w:val="24"/>
                <w:szCs w:val="24"/>
              </w:rPr>
            </w:pPr>
          </w:p>
        </w:tc>
      </w:tr>
      <w:tr w:rsidR="00D157A2" w:rsidRPr="00E446EC" w14:paraId="15698B8E" w14:textId="77777777" w:rsidTr="00734A87">
        <w:trPr>
          <w:cantSplit/>
        </w:trPr>
        <w:tc>
          <w:tcPr>
            <w:tcW w:w="2268" w:type="dxa"/>
            <w:shd w:val="clear" w:color="auto" w:fill="FFFFFF"/>
            <w:vAlign w:val="center"/>
          </w:tcPr>
          <w:p w14:paraId="7F7F5614" w14:textId="74836B56" w:rsidR="00D157A2" w:rsidRPr="00397DBF" w:rsidRDefault="00D56114" w:rsidP="00734A87">
            <w:pPr>
              <w:spacing w:after="0"/>
              <w:jc w:val="center"/>
              <w:rPr>
                <w:b/>
                <w:bCs/>
                <w:sz w:val="24"/>
                <w:szCs w:val="24"/>
              </w:rPr>
            </w:pPr>
            <w:r>
              <w:rPr>
                <w:b/>
                <w:bCs/>
                <w:sz w:val="24"/>
                <w:szCs w:val="24"/>
              </w:rPr>
              <w:t>LAB</w:t>
            </w:r>
          </w:p>
        </w:tc>
        <w:tc>
          <w:tcPr>
            <w:tcW w:w="6973" w:type="dxa"/>
            <w:shd w:val="clear" w:color="auto" w:fill="FFFFFF"/>
            <w:vAlign w:val="center"/>
          </w:tcPr>
          <w:p w14:paraId="5316312E" w14:textId="22F77A0D" w:rsidR="00D157A2" w:rsidRPr="00263356" w:rsidRDefault="00A722B2" w:rsidP="00A722B2">
            <w:pPr>
              <w:spacing w:after="0"/>
              <w:rPr>
                <w:sz w:val="24"/>
                <w:szCs w:val="24"/>
              </w:rPr>
            </w:pPr>
            <w:r w:rsidRPr="00A722B2">
              <w:rPr>
                <w:b/>
                <w:sz w:val="24"/>
                <w:szCs w:val="24"/>
              </w:rPr>
              <w:t>Laboratory Module</w:t>
            </w:r>
            <w:r w:rsidRPr="00A722B2">
              <w:rPr>
                <w:sz w:val="24"/>
                <w:szCs w:val="24"/>
              </w:rPr>
              <w:t xml:space="preserve"> – Manages diagnostic test registration, sample collection, processing, result entry, validation, and report generation (Legacy &amp; Revive).</w:t>
            </w:r>
          </w:p>
        </w:tc>
      </w:tr>
      <w:tr w:rsidR="00D157A2" w:rsidRPr="00E446EC" w14:paraId="577A1D5A" w14:textId="77777777" w:rsidTr="00734A87">
        <w:trPr>
          <w:cantSplit/>
        </w:trPr>
        <w:tc>
          <w:tcPr>
            <w:tcW w:w="2268" w:type="dxa"/>
            <w:shd w:val="clear" w:color="auto" w:fill="FFFFFF"/>
            <w:vAlign w:val="center"/>
          </w:tcPr>
          <w:p w14:paraId="0D1B71E6" w14:textId="69307A5D" w:rsidR="00D157A2" w:rsidRPr="00397DBF" w:rsidRDefault="00A722B2" w:rsidP="00734A87">
            <w:pPr>
              <w:spacing w:after="0"/>
              <w:jc w:val="center"/>
              <w:rPr>
                <w:b/>
                <w:bCs/>
                <w:sz w:val="24"/>
                <w:szCs w:val="24"/>
              </w:rPr>
            </w:pPr>
            <w:r>
              <w:rPr>
                <w:b/>
                <w:bCs/>
                <w:sz w:val="24"/>
                <w:szCs w:val="24"/>
              </w:rPr>
              <w:t>RBAC</w:t>
            </w:r>
          </w:p>
        </w:tc>
        <w:tc>
          <w:tcPr>
            <w:tcW w:w="6973" w:type="dxa"/>
            <w:shd w:val="clear" w:color="auto" w:fill="FFFFFF"/>
            <w:vAlign w:val="center"/>
          </w:tcPr>
          <w:p w14:paraId="70ED3794" w14:textId="6FDA3917" w:rsidR="00D157A2" w:rsidRPr="00263356" w:rsidRDefault="00A722B2" w:rsidP="00A722B2">
            <w:pPr>
              <w:spacing w:after="0"/>
              <w:rPr>
                <w:sz w:val="24"/>
                <w:szCs w:val="24"/>
              </w:rPr>
            </w:pPr>
            <w:r w:rsidRPr="00A722B2">
              <w:rPr>
                <w:sz w:val="24"/>
                <w:szCs w:val="24"/>
              </w:rPr>
              <w:t xml:space="preserve">Ensures that </w:t>
            </w:r>
            <w:r w:rsidRPr="00A722B2">
              <w:rPr>
                <w:b/>
                <w:sz w:val="24"/>
                <w:szCs w:val="24"/>
              </w:rPr>
              <w:t>users are granted access to specific modules</w:t>
            </w:r>
            <w:r w:rsidRPr="00A722B2">
              <w:rPr>
                <w:sz w:val="24"/>
                <w:szCs w:val="24"/>
              </w:rPr>
              <w:t xml:space="preserve"> and functionalities based on their designated roles (Administrator, Doctor, Receptionist, Lab Technician, Accounts, etc.), maintaining data security and operational control.</w:t>
            </w:r>
          </w:p>
        </w:tc>
      </w:tr>
      <w:tr w:rsidR="00603099" w:rsidRPr="00E446EC" w14:paraId="48753DBB" w14:textId="77777777" w:rsidTr="00734A87">
        <w:trPr>
          <w:cantSplit/>
        </w:trPr>
        <w:tc>
          <w:tcPr>
            <w:tcW w:w="2268" w:type="dxa"/>
            <w:shd w:val="clear" w:color="auto" w:fill="FFFFFF"/>
            <w:vAlign w:val="center"/>
          </w:tcPr>
          <w:p w14:paraId="6CD8CE8F" w14:textId="406FB9E7" w:rsidR="00603099" w:rsidRPr="00397DBF" w:rsidRDefault="00734A87" w:rsidP="00734A87">
            <w:pPr>
              <w:spacing w:after="0"/>
              <w:jc w:val="center"/>
              <w:rPr>
                <w:b/>
                <w:bCs/>
                <w:sz w:val="24"/>
                <w:szCs w:val="24"/>
              </w:rPr>
            </w:pPr>
            <w:r>
              <w:rPr>
                <w:b/>
                <w:bCs/>
                <w:sz w:val="24"/>
                <w:szCs w:val="24"/>
              </w:rPr>
              <w:t>IAM</w:t>
            </w:r>
          </w:p>
        </w:tc>
        <w:tc>
          <w:tcPr>
            <w:tcW w:w="6973" w:type="dxa"/>
            <w:shd w:val="clear" w:color="auto" w:fill="FFFFFF"/>
            <w:vAlign w:val="center"/>
          </w:tcPr>
          <w:p w14:paraId="547931B8" w14:textId="57E7F291" w:rsidR="00603099" w:rsidRPr="00263356" w:rsidRDefault="00A722B2" w:rsidP="00A722B2">
            <w:pPr>
              <w:spacing w:after="0"/>
              <w:rPr>
                <w:sz w:val="24"/>
                <w:szCs w:val="24"/>
              </w:rPr>
            </w:pPr>
            <w:r w:rsidRPr="00A722B2">
              <w:rPr>
                <w:sz w:val="24"/>
                <w:szCs w:val="24"/>
              </w:rPr>
              <w:t xml:space="preserve">Provides centralized </w:t>
            </w:r>
            <w:r w:rsidRPr="00FA223D">
              <w:rPr>
                <w:b/>
                <w:sz w:val="24"/>
                <w:szCs w:val="24"/>
              </w:rPr>
              <w:t>user authentication and authorization management</w:t>
            </w:r>
            <w:r w:rsidRPr="00A722B2">
              <w:rPr>
                <w:sz w:val="24"/>
                <w:szCs w:val="24"/>
              </w:rPr>
              <w:t>. IAM ensures secure login, user identity verification, password policies, session management, and controlled access across all Health Suite modules.</w:t>
            </w:r>
          </w:p>
        </w:tc>
      </w:tr>
    </w:tbl>
    <w:p w14:paraId="4D8B3DA5" w14:textId="1E1DA1AF" w:rsidR="009736B8" w:rsidRPr="00E446EC" w:rsidRDefault="009736B8" w:rsidP="00D157A2">
      <w:pPr>
        <w:jc w:val="both"/>
      </w:pPr>
    </w:p>
    <w:p w14:paraId="71D08612" w14:textId="6C9F133E" w:rsidR="009736B8" w:rsidRPr="00E446EC" w:rsidRDefault="009736B8">
      <w:pPr>
        <w:spacing w:after="160"/>
      </w:pPr>
      <w:r w:rsidRPr="00E446EC">
        <w:br w:type="page"/>
      </w:r>
    </w:p>
    <w:p w14:paraId="127C90EF" w14:textId="2522E255" w:rsidR="00D157A2" w:rsidRPr="00E446EC" w:rsidRDefault="003A2731" w:rsidP="002C3B9D">
      <w:pPr>
        <w:pStyle w:val="CDHead2"/>
        <w:ind w:left="270"/>
      </w:pPr>
      <w:bookmarkStart w:id="6" w:name="_Toc223538020"/>
      <w:r w:rsidRPr="00E446EC">
        <w:lastRenderedPageBreak/>
        <w:t>Stakeholders</w:t>
      </w:r>
      <w:bookmarkEnd w:id="6"/>
    </w:p>
    <w:tbl>
      <w:tblPr>
        <w:tblW w:w="9241"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000" w:firstRow="0" w:lastRow="0" w:firstColumn="0" w:lastColumn="0" w:noHBand="0" w:noVBand="0"/>
      </w:tblPr>
      <w:tblGrid>
        <w:gridCol w:w="2268"/>
        <w:gridCol w:w="6973"/>
      </w:tblGrid>
      <w:tr w:rsidR="006C706F" w:rsidRPr="00E446EC" w14:paraId="2C719E20" w14:textId="77777777" w:rsidTr="00A60CDF">
        <w:trPr>
          <w:cantSplit/>
          <w:trHeight w:val="367"/>
          <w:tblHeader/>
        </w:trPr>
        <w:tc>
          <w:tcPr>
            <w:tcW w:w="2268" w:type="dxa"/>
            <w:tcBorders>
              <w:top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340F998" w14:textId="43DB774E" w:rsidR="006C706F" w:rsidRPr="00E446EC" w:rsidRDefault="005200E8" w:rsidP="00A60CDF">
            <w:pPr>
              <w:spacing w:after="0"/>
              <w:jc w:val="center"/>
              <w:rPr>
                <w:b/>
                <w:bCs/>
                <w:color w:val="FFFFFF" w:themeColor="background1"/>
              </w:rPr>
            </w:pPr>
            <w:r w:rsidRPr="00E446EC">
              <w:rPr>
                <w:b/>
                <w:bCs/>
                <w:color w:val="FFFFFF" w:themeColor="background1"/>
              </w:rPr>
              <w:t>Stakeholders</w:t>
            </w:r>
          </w:p>
        </w:tc>
        <w:tc>
          <w:tcPr>
            <w:tcW w:w="6973"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0EB40D5F" w14:textId="557CC6AC" w:rsidR="006C706F" w:rsidRPr="00D56114" w:rsidRDefault="006C706F" w:rsidP="00A60CDF">
            <w:pPr>
              <w:spacing w:after="0"/>
              <w:jc w:val="center"/>
              <w:rPr>
                <w:sz w:val="24"/>
                <w:szCs w:val="24"/>
              </w:rPr>
            </w:pPr>
          </w:p>
        </w:tc>
      </w:tr>
      <w:tr w:rsidR="006C706F" w:rsidRPr="00E446EC" w14:paraId="46B8C324" w14:textId="77777777" w:rsidTr="00D54B9E">
        <w:trPr>
          <w:cantSplit/>
          <w:trHeight w:val="1763"/>
        </w:trPr>
        <w:tc>
          <w:tcPr>
            <w:tcW w:w="2268" w:type="dxa"/>
            <w:tcBorders>
              <w:top w:val="single" w:sz="4" w:space="0" w:color="FFFFFF" w:themeColor="background1"/>
            </w:tcBorders>
            <w:shd w:val="clear" w:color="auto" w:fill="FFFFFF"/>
            <w:vAlign w:val="center"/>
          </w:tcPr>
          <w:p w14:paraId="1DCBF656" w14:textId="6D85736D" w:rsidR="006C706F" w:rsidRPr="00263356" w:rsidRDefault="00D56114" w:rsidP="00EB1C19">
            <w:pPr>
              <w:spacing w:after="0"/>
              <w:jc w:val="center"/>
              <w:rPr>
                <w:b/>
                <w:bCs/>
                <w:sz w:val="24"/>
                <w:szCs w:val="24"/>
              </w:rPr>
            </w:pPr>
            <w:r>
              <w:rPr>
                <w:b/>
                <w:bCs/>
                <w:sz w:val="24"/>
                <w:szCs w:val="24"/>
              </w:rPr>
              <w:t>Administrator</w:t>
            </w:r>
          </w:p>
        </w:tc>
        <w:tc>
          <w:tcPr>
            <w:tcW w:w="6973" w:type="dxa"/>
            <w:tcBorders>
              <w:top w:val="single" w:sz="4" w:space="0" w:color="FFFFFF" w:themeColor="background1"/>
            </w:tcBorders>
            <w:shd w:val="clear" w:color="auto" w:fill="FFFFFF"/>
            <w:vAlign w:val="center"/>
          </w:tcPr>
          <w:p w14:paraId="50FAE5DF" w14:textId="77777777" w:rsidR="00D56114" w:rsidRDefault="00D56114" w:rsidP="00D56114">
            <w:pPr>
              <w:spacing w:after="0"/>
              <w:rPr>
                <w:sz w:val="24"/>
                <w:szCs w:val="24"/>
              </w:rPr>
            </w:pPr>
            <w:r w:rsidRPr="00D56114">
              <w:rPr>
                <w:sz w:val="24"/>
                <w:szCs w:val="24"/>
              </w:rPr>
              <w:t xml:space="preserve">System Administrators are responsible for the overall management of the </w:t>
            </w:r>
            <w:r w:rsidRPr="00D56114">
              <w:rPr>
                <w:b/>
                <w:sz w:val="24"/>
                <w:szCs w:val="24"/>
              </w:rPr>
              <w:t>Health Suite platform</w:t>
            </w:r>
            <w:r w:rsidRPr="00D56114">
              <w:rPr>
                <w:sz w:val="24"/>
                <w:szCs w:val="24"/>
              </w:rPr>
              <w:t xml:space="preserve"> within the </w:t>
            </w:r>
            <w:r w:rsidRPr="00D56114">
              <w:rPr>
                <w:b/>
                <w:sz w:val="24"/>
                <w:szCs w:val="24"/>
              </w:rPr>
              <w:t>healthcare</w:t>
            </w:r>
            <w:r w:rsidRPr="00D56114">
              <w:rPr>
                <w:sz w:val="24"/>
                <w:szCs w:val="24"/>
              </w:rPr>
              <w:t xml:space="preserve"> </w:t>
            </w:r>
            <w:r w:rsidRPr="00D56114">
              <w:rPr>
                <w:b/>
                <w:sz w:val="24"/>
                <w:szCs w:val="24"/>
              </w:rPr>
              <w:t>institution</w:t>
            </w:r>
            <w:r w:rsidRPr="00D56114">
              <w:rPr>
                <w:sz w:val="24"/>
                <w:szCs w:val="24"/>
              </w:rPr>
              <w:t xml:space="preserve">. They oversee </w:t>
            </w:r>
            <w:r w:rsidRPr="00D56114">
              <w:rPr>
                <w:b/>
                <w:sz w:val="24"/>
                <w:szCs w:val="24"/>
              </w:rPr>
              <w:t>user creation</w:t>
            </w:r>
            <w:r w:rsidRPr="00D56114">
              <w:rPr>
                <w:sz w:val="24"/>
                <w:szCs w:val="24"/>
              </w:rPr>
              <w:t xml:space="preserve">, </w:t>
            </w:r>
            <w:r w:rsidRPr="00D56114">
              <w:rPr>
                <w:b/>
                <w:sz w:val="24"/>
                <w:szCs w:val="24"/>
              </w:rPr>
              <w:t>role assignments</w:t>
            </w:r>
            <w:r w:rsidRPr="00D56114">
              <w:rPr>
                <w:sz w:val="24"/>
                <w:szCs w:val="24"/>
              </w:rPr>
              <w:t xml:space="preserve">, </w:t>
            </w:r>
            <w:r w:rsidRPr="00D56114">
              <w:rPr>
                <w:b/>
                <w:sz w:val="24"/>
                <w:szCs w:val="24"/>
              </w:rPr>
              <w:t>module activation</w:t>
            </w:r>
            <w:r w:rsidRPr="00D56114">
              <w:rPr>
                <w:sz w:val="24"/>
                <w:szCs w:val="24"/>
              </w:rPr>
              <w:t xml:space="preserve">, </w:t>
            </w:r>
            <w:r w:rsidRPr="00D56114">
              <w:rPr>
                <w:b/>
                <w:sz w:val="24"/>
                <w:szCs w:val="24"/>
              </w:rPr>
              <w:t>system configuration</w:t>
            </w:r>
            <w:r w:rsidRPr="00D56114">
              <w:rPr>
                <w:sz w:val="24"/>
                <w:szCs w:val="24"/>
              </w:rPr>
              <w:t xml:space="preserve">, and </w:t>
            </w:r>
            <w:r w:rsidRPr="00D56114">
              <w:rPr>
                <w:b/>
                <w:sz w:val="24"/>
                <w:szCs w:val="24"/>
              </w:rPr>
              <w:t>security controls</w:t>
            </w:r>
            <w:r w:rsidRPr="00D56114">
              <w:rPr>
                <w:sz w:val="24"/>
                <w:szCs w:val="24"/>
              </w:rPr>
              <w:t xml:space="preserve">. </w:t>
            </w:r>
          </w:p>
          <w:p w14:paraId="254E36B5" w14:textId="21F05A41" w:rsidR="00D56114" w:rsidRPr="00D56114" w:rsidRDefault="00D56114" w:rsidP="00D56114">
            <w:pPr>
              <w:spacing w:after="0"/>
              <w:rPr>
                <w:sz w:val="24"/>
                <w:szCs w:val="24"/>
              </w:rPr>
            </w:pPr>
            <w:r>
              <w:rPr>
                <w:sz w:val="24"/>
                <w:szCs w:val="24"/>
              </w:rPr>
              <w:t xml:space="preserve">The core functionality of the </w:t>
            </w:r>
            <w:r w:rsidRPr="00D56114">
              <w:rPr>
                <w:sz w:val="24"/>
                <w:szCs w:val="24"/>
              </w:rPr>
              <w:t xml:space="preserve">Administrators </w:t>
            </w:r>
            <w:r w:rsidRPr="00D56114">
              <w:rPr>
                <w:b/>
                <w:sz w:val="24"/>
                <w:szCs w:val="24"/>
              </w:rPr>
              <w:t>ensure  master</w:t>
            </w:r>
            <w:r>
              <w:rPr>
                <w:b/>
                <w:sz w:val="24"/>
                <w:szCs w:val="24"/>
              </w:rPr>
              <w:t xml:space="preserve"> management </w:t>
            </w:r>
            <w:r w:rsidRPr="00D56114">
              <w:rPr>
                <w:b/>
                <w:sz w:val="24"/>
                <w:szCs w:val="24"/>
              </w:rPr>
              <w:t>across all modules,</w:t>
            </w:r>
            <w:r w:rsidRPr="00D56114">
              <w:rPr>
                <w:sz w:val="24"/>
                <w:szCs w:val="24"/>
              </w:rPr>
              <w:t xml:space="preserve"> maintain </w:t>
            </w:r>
            <w:r>
              <w:rPr>
                <w:b/>
                <w:sz w:val="24"/>
                <w:szCs w:val="24"/>
              </w:rPr>
              <w:t>configuration of modules with the selected Roles</w:t>
            </w:r>
            <w:r w:rsidRPr="00D56114">
              <w:rPr>
                <w:sz w:val="24"/>
                <w:szCs w:val="24"/>
              </w:rPr>
              <w:t xml:space="preserve">, and monitor </w:t>
            </w:r>
            <w:r w:rsidRPr="00D56114">
              <w:rPr>
                <w:b/>
                <w:sz w:val="24"/>
                <w:szCs w:val="24"/>
              </w:rPr>
              <w:t>system performance</w:t>
            </w:r>
            <w:r w:rsidRPr="00D56114">
              <w:rPr>
                <w:sz w:val="24"/>
                <w:szCs w:val="24"/>
              </w:rPr>
              <w:t xml:space="preserve"> .</w:t>
            </w:r>
          </w:p>
          <w:p w14:paraId="34B60A60" w14:textId="2F65364B" w:rsidR="00D54B9E" w:rsidRPr="00D56114" w:rsidRDefault="00D54B9E" w:rsidP="002E0B67">
            <w:pPr>
              <w:spacing w:after="0"/>
              <w:rPr>
                <w:sz w:val="24"/>
                <w:szCs w:val="24"/>
              </w:rPr>
            </w:pPr>
          </w:p>
        </w:tc>
      </w:tr>
      <w:tr w:rsidR="006C706F" w:rsidRPr="00E446EC" w14:paraId="0CEA428F" w14:textId="77777777" w:rsidTr="00EB1C19">
        <w:trPr>
          <w:cantSplit/>
        </w:trPr>
        <w:tc>
          <w:tcPr>
            <w:tcW w:w="2268" w:type="dxa"/>
            <w:shd w:val="clear" w:color="auto" w:fill="FFFFFF"/>
            <w:vAlign w:val="center"/>
          </w:tcPr>
          <w:p w14:paraId="392313BF" w14:textId="3C7014BB" w:rsidR="006C706F" w:rsidRPr="00263356" w:rsidRDefault="00D56114" w:rsidP="00EB1C19">
            <w:pPr>
              <w:spacing w:after="0"/>
              <w:jc w:val="center"/>
              <w:rPr>
                <w:b/>
                <w:bCs/>
                <w:sz w:val="24"/>
                <w:szCs w:val="24"/>
              </w:rPr>
            </w:pPr>
            <w:r>
              <w:rPr>
                <w:b/>
                <w:bCs/>
                <w:sz w:val="24"/>
                <w:szCs w:val="24"/>
              </w:rPr>
              <w:t>Configurer</w:t>
            </w:r>
          </w:p>
        </w:tc>
        <w:tc>
          <w:tcPr>
            <w:tcW w:w="6973" w:type="dxa"/>
            <w:shd w:val="clear" w:color="auto" w:fill="FFFFFF"/>
            <w:vAlign w:val="center"/>
          </w:tcPr>
          <w:p w14:paraId="6673B718" w14:textId="0BDA3C5E" w:rsidR="00D56114" w:rsidRPr="00D56114" w:rsidRDefault="00D56114" w:rsidP="00D56114">
            <w:pPr>
              <w:spacing w:after="0"/>
              <w:rPr>
                <w:sz w:val="24"/>
                <w:szCs w:val="24"/>
              </w:rPr>
            </w:pPr>
            <w:r w:rsidRPr="00D56114">
              <w:rPr>
                <w:sz w:val="24"/>
                <w:szCs w:val="24"/>
              </w:rPr>
              <w:t xml:space="preserve">Authorized Configurer users manage master data and system settings within Health Suite. </w:t>
            </w:r>
            <w:r>
              <w:rPr>
                <w:sz w:val="24"/>
                <w:szCs w:val="24"/>
              </w:rPr>
              <w:t xml:space="preserve">Onboarding of the Healthcare Suite onto different Institutions. </w:t>
            </w:r>
            <w:r w:rsidRPr="00D56114">
              <w:rPr>
                <w:sz w:val="24"/>
                <w:szCs w:val="24"/>
              </w:rPr>
              <w:t xml:space="preserve">This includes configuring </w:t>
            </w:r>
            <w:r>
              <w:rPr>
                <w:sz w:val="24"/>
                <w:szCs w:val="24"/>
              </w:rPr>
              <w:t>Masters</w:t>
            </w:r>
            <w:r w:rsidRPr="00D56114">
              <w:rPr>
                <w:sz w:val="24"/>
                <w:szCs w:val="24"/>
              </w:rPr>
              <w:t>,</w:t>
            </w:r>
            <w:r>
              <w:rPr>
                <w:sz w:val="24"/>
                <w:szCs w:val="24"/>
              </w:rPr>
              <w:t xml:space="preserve"> </w:t>
            </w:r>
            <w:r w:rsidRPr="00D56114">
              <w:rPr>
                <w:b/>
                <w:sz w:val="24"/>
                <w:szCs w:val="24"/>
              </w:rPr>
              <w:t>different Rooms services</w:t>
            </w:r>
            <w:r w:rsidRPr="00D56114">
              <w:rPr>
                <w:sz w:val="24"/>
                <w:szCs w:val="24"/>
              </w:rPr>
              <w:t xml:space="preserve">, </w:t>
            </w:r>
            <w:r w:rsidRPr="00D56114">
              <w:rPr>
                <w:b/>
                <w:sz w:val="24"/>
                <w:szCs w:val="24"/>
              </w:rPr>
              <w:t>test parameters, billing heads, user roles, tariffs, and workflow rules.</w:t>
            </w:r>
            <w:r w:rsidRPr="00D56114">
              <w:rPr>
                <w:sz w:val="24"/>
                <w:szCs w:val="24"/>
              </w:rPr>
              <w:t xml:space="preserve"> They ensure that the platform is customized as per the </w:t>
            </w:r>
            <w:r w:rsidRPr="00D56114">
              <w:rPr>
                <w:b/>
                <w:sz w:val="24"/>
                <w:szCs w:val="24"/>
              </w:rPr>
              <w:t>hospital’s operational requirements</w:t>
            </w:r>
            <w:r w:rsidRPr="00D56114">
              <w:rPr>
                <w:sz w:val="24"/>
                <w:szCs w:val="24"/>
              </w:rPr>
              <w:t xml:space="preserve"> while </w:t>
            </w:r>
            <w:r w:rsidRPr="00D56114">
              <w:rPr>
                <w:b/>
                <w:sz w:val="24"/>
                <w:szCs w:val="24"/>
              </w:rPr>
              <w:t>maintaining standardized processes and compliance</w:t>
            </w:r>
            <w:r w:rsidRPr="00D56114">
              <w:rPr>
                <w:sz w:val="24"/>
                <w:szCs w:val="24"/>
              </w:rPr>
              <w:t>.</w:t>
            </w:r>
          </w:p>
          <w:p w14:paraId="11B94DCC" w14:textId="1CC33B38" w:rsidR="006C706F" w:rsidRPr="00263356" w:rsidRDefault="006C706F" w:rsidP="002E0B67">
            <w:pPr>
              <w:spacing w:after="0"/>
              <w:rPr>
                <w:sz w:val="24"/>
                <w:szCs w:val="24"/>
              </w:rPr>
            </w:pPr>
          </w:p>
        </w:tc>
      </w:tr>
      <w:tr w:rsidR="002C038B" w:rsidRPr="00E446EC" w14:paraId="70C5A8D6" w14:textId="77777777" w:rsidTr="00EB1C19">
        <w:trPr>
          <w:cantSplit/>
        </w:trPr>
        <w:tc>
          <w:tcPr>
            <w:tcW w:w="2268" w:type="dxa"/>
            <w:shd w:val="clear" w:color="auto" w:fill="FFFFFF"/>
            <w:vAlign w:val="center"/>
          </w:tcPr>
          <w:p w14:paraId="12534E5B" w14:textId="47B7A99B" w:rsidR="002C038B" w:rsidRPr="00263356" w:rsidRDefault="00D56114" w:rsidP="00EB1C19">
            <w:pPr>
              <w:spacing w:after="0"/>
              <w:jc w:val="center"/>
              <w:rPr>
                <w:b/>
                <w:bCs/>
                <w:sz w:val="24"/>
                <w:szCs w:val="24"/>
              </w:rPr>
            </w:pPr>
            <w:r>
              <w:rPr>
                <w:b/>
                <w:bCs/>
                <w:sz w:val="24"/>
                <w:szCs w:val="24"/>
              </w:rPr>
              <w:t>Receptionist</w:t>
            </w:r>
            <w:r w:rsidR="00EC2938">
              <w:rPr>
                <w:b/>
                <w:bCs/>
                <w:sz w:val="24"/>
                <w:szCs w:val="24"/>
              </w:rPr>
              <w:t xml:space="preserve"> (Front Desk/OPD Desk)</w:t>
            </w:r>
          </w:p>
        </w:tc>
        <w:tc>
          <w:tcPr>
            <w:tcW w:w="6973" w:type="dxa"/>
            <w:shd w:val="clear" w:color="auto" w:fill="FFFFFF"/>
            <w:vAlign w:val="center"/>
          </w:tcPr>
          <w:p w14:paraId="20F1A14C" w14:textId="7A93680E" w:rsidR="002C038B" w:rsidRPr="00EC2938" w:rsidRDefault="00EC2938" w:rsidP="00EC2938">
            <w:pPr>
              <w:spacing w:after="0"/>
              <w:rPr>
                <w:sz w:val="24"/>
                <w:szCs w:val="24"/>
              </w:rPr>
            </w:pPr>
            <w:r w:rsidRPr="00EC2938">
              <w:rPr>
                <w:b/>
                <w:sz w:val="24"/>
                <w:szCs w:val="24"/>
              </w:rPr>
              <w:t>Receptionists</w:t>
            </w:r>
            <w:r w:rsidRPr="00EC2938">
              <w:rPr>
                <w:sz w:val="24"/>
                <w:szCs w:val="24"/>
              </w:rPr>
              <w:t xml:space="preserve"> manage </w:t>
            </w:r>
            <w:r w:rsidRPr="00EC2938">
              <w:rPr>
                <w:b/>
                <w:sz w:val="24"/>
                <w:szCs w:val="24"/>
              </w:rPr>
              <w:t>patient registration, appointment scheduling, OPD/IPD admissions, and initial billing processes</w:t>
            </w:r>
            <w:r w:rsidRPr="00EC2938">
              <w:rPr>
                <w:sz w:val="24"/>
                <w:szCs w:val="24"/>
              </w:rPr>
              <w:t xml:space="preserve">. They create and maintain </w:t>
            </w:r>
            <w:r w:rsidRPr="00EC2938">
              <w:rPr>
                <w:b/>
                <w:sz w:val="24"/>
                <w:szCs w:val="24"/>
              </w:rPr>
              <w:t>patient records within the Patient Data Record System</w:t>
            </w:r>
            <w:r>
              <w:rPr>
                <w:b/>
                <w:sz w:val="24"/>
                <w:szCs w:val="24"/>
              </w:rPr>
              <w:t xml:space="preserve"> via Web Interface </w:t>
            </w:r>
            <w:r w:rsidR="00C61035">
              <w:rPr>
                <w:b/>
                <w:sz w:val="24"/>
                <w:szCs w:val="24"/>
              </w:rPr>
              <w:t xml:space="preserve">or </w:t>
            </w:r>
            <w:r w:rsidR="00C61035">
              <w:rPr>
                <w:b/>
                <w:sz w:val="24"/>
                <w:szCs w:val="24"/>
              </w:rPr>
              <w:br/>
              <w:t>Customized Mobile Platform</w:t>
            </w:r>
            <w:r w:rsidRPr="00EC2938">
              <w:rPr>
                <w:b/>
                <w:sz w:val="24"/>
                <w:szCs w:val="24"/>
              </w:rPr>
              <w:t>,</w:t>
            </w:r>
            <w:r w:rsidRPr="00EC2938">
              <w:rPr>
                <w:sz w:val="24"/>
                <w:szCs w:val="24"/>
              </w:rPr>
              <w:t xml:space="preserve"> ensuring </w:t>
            </w:r>
            <w:r w:rsidRPr="00C61035">
              <w:rPr>
                <w:b/>
                <w:sz w:val="24"/>
                <w:szCs w:val="24"/>
              </w:rPr>
              <w:t>accurate demographic and contact information</w:t>
            </w:r>
            <w:r w:rsidRPr="00EC2938">
              <w:rPr>
                <w:sz w:val="24"/>
                <w:szCs w:val="24"/>
              </w:rPr>
              <w:t xml:space="preserve">. Their role is critical in </w:t>
            </w:r>
            <w:r w:rsidRPr="00C61035">
              <w:rPr>
                <w:b/>
                <w:sz w:val="24"/>
                <w:szCs w:val="24"/>
              </w:rPr>
              <w:t>initiating the patient care journey and ensuring smooth coordination between departments.</w:t>
            </w:r>
          </w:p>
        </w:tc>
      </w:tr>
      <w:tr w:rsidR="00263356" w:rsidRPr="00E446EC" w14:paraId="4CEEECA1" w14:textId="77777777" w:rsidTr="00EB1C19">
        <w:trPr>
          <w:cantSplit/>
        </w:trPr>
        <w:tc>
          <w:tcPr>
            <w:tcW w:w="2268" w:type="dxa"/>
            <w:shd w:val="clear" w:color="auto" w:fill="FFFFFF"/>
            <w:vAlign w:val="center"/>
          </w:tcPr>
          <w:p w14:paraId="272BE19A" w14:textId="7466E073" w:rsidR="00263356" w:rsidRPr="00263356" w:rsidRDefault="00D56114" w:rsidP="00EB1C19">
            <w:pPr>
              <w:spacing w:after="0"/>
              <w:jc w:val="center"/>
              <w:rPr>
                <w:b/>
                <w:bCs/>
                <w:sz w:val="24"/>
                <w:szCs w:val="24"/>
              </w:rPr>
            </w:pPr>
            <w:r>
              <w:rPr>
                <w:b/>
                <w:bCs/>
                <w:sz w:val="24"/>
                <w:szCs w:val="24"/>
              </w:rPr>
              <w:t>Accounts</w:t>
            </w:r>
          </w:p>
        </w:tc>
        <w:tc>
          <w:tcPr>
            <w:tcW w:w="6973" w:type="dxa"/>
            <w:shd w:val="clear" w:color="auto" w:fill="FFFFFF"/>
            <w:vAlign w:val="center"/>
          </w:tcPr>
          <w:p w14:paraId="597A8937" w14:textId="424919FB" w:rsidR="007404A6" w:rsidRPr="007404A6" w:rsidRDefault="007404A6" w:rsidP="007404A6">
            <w:pPr>
              <w:spacing w:after="0"/>
              <w:rPr>
                <w:sz w:val="24"/>
                <w:szCs w:val="24"/>
              </w:rPr>
            </w:pPr>
            <w:r w:rsidRPr="007404A6">
              <w:rPr>
                <w:b/>
                <w:sz w:val="24"/>
                <w:szCs w:val="24"/>
              </w:rPr>
              <w:t>Accounts personnel handle billing, payment collection, invoice generation, refunds, insurance entries (if applicable), and financial reporting</w:t>
            </w:r>
            <w:r w:rsidRPr="007404A6">
              <w:rPr>
                <w:sz w:val="24"/>
                <w:szCs w:val="24"/>
              </w:rPr>
              <w:t xml:space="preserve">. They ensure accurate recording of transactions related to consultations, procedures, laboratory tests, pharmacy sales, and inpatient services. The Accounts module </w:t>
            </w:r>
            <w:r w:rsidRPr="007404A6">
              <w:rPr>
                <w:b/>
                <w:sz w:val="24"/>
                <w:szCs w:val="24"/>
              </w:rPr>
              <w:t>supports transparent financial management and reconciliation.</w:t>
            </w:r>
          </w:p>
        </w:tc>
      </w:tr>
      <w:tr w:rsidR="00D56114" w:rsidRPr="00E446EC" w14:paraId="5E49E79A" w14:textId="77777777" w:rsidTr="00EB1C19">
        <w:trPr>
          <w:cantSplit/>
        </w:trPr>
        <w:tc>
          <w:tcPr>
            <w:tcW w:w="2268" w:type="dxa"/>
            <w:shd w:val="clear" w:color="auto" w:fill="FFFFFF"/>
            <w:vAlign w:val="center"/>
          </w:tcPr>
          <w:p w14:paraId="497DB879" w14:textId="05D0D316" w:rsidR="00D56114" w:rsidRDefault="00D56114" w:rsidP="00EB1C19">
            <w:pPr>
              <w:spacing w:after="0"/>
              <w:jc w:val="center"/>
              <w:rPr>
                <w:b/>
                <w:bCs/>
                <w:sz w:val="24"/>
                <w:szCs w:val="24"/>
              </w:rPr>
            </w:pPr>
            <w:r>
              <w:rPr>
                <w:b/>
                <w:bCs/>
                <w:sz w:val="24"/>
                <w:szCs w:val="24"/>
              </w:rPr>
              <w:lastRenderedPageBreak/>
              <w:t>Laboratory</w:t>
            </w:r>
          </w:p>
        </w:tc>
        <w:tc>
          <w:tcPr>
            <w:tcW w:w="6973" w:type="dxa"/>
            <w:shd w:val="clear" w:color="auto" w:fill="FFFFFF"/>
            <w:vAlign w:val="center"/>
          </w:tcPr>
          <w:p w14:paraId="771AE82C" w14:textId="273C6DA9" w:rsidR="00D56114" w:rsidRPr="007404A6" w:rsidRDefault="007404A6" w:rsidP="007404A6">
            <w:pPr>
              <w:pStyle w:val="NormalWeb"/>
              <w:rPr>
                <w:rFonts w:ascii="Times New Roman" w:hAnsi="Times New Roman"/>
              </w:rPr>
            </w:pPr>
            <w:r w:rsidRPr="007404A6">
              <w:rPr>
                <w:rFonts w:ascii="Cambria Math" w:eastAsiaTheme="minorHAnsi" w:hAnsi="Cambria Math" w:cstheme="minorBidi"/>
                <w:b/>
                <w:sz w:val="24"/>
                <w:szCs w:val="24"/>
              </w:rPr>
              <w:t>Laboratory staff manage</w:t>
            </w:r>
            <w:r w:rsidRPr="007404A6">
              <w:rPr>
                <w:rFonts w:ascii="Cambria Math" w:eastAsiaTheme="minorHAnsi" w:hAnsi="Cambria Math" w:cstheme="minorBidi"/>
                <w:sz w:val="24"/>
                <w:szCs w:val="24"/>
              </w:rPr>
              <w:t xml:space="preserve"> diagnostic workflows, including </w:t>
            </w:r>
            <w:r w:rsidRPr="007404A6">
              <w:rPr>
                <w:rFonts w:ascii="Cambria Math" w:eastAsiaTheme="minorHAnsi" w:hAnsi="Cambria Math" w:cstheme="minorBidi"/>
                <w:b/>
                <w:sz w:val="24"/>
                <w:szCs w:val="24"/>
              </w:rPr>
              <w:t>test registration, sample collection, processing, result entry,</w:t>
            </w:r>
            <w:r w:rsidRPr="007404A6">
              <w:rPr>
                <w:rFonts w:ascii="Cambria Math" w:eastAsiaTheme="minorHAnsi" w:hAnsi="Cambria Math" w:cstheme="minorBidi"/>
                <w:sz w:val="24"/>
                <w:szCs w:val="24"/>
              </w:rPr>
              <w:t xml:space="preserve"> </w:t>
            </w:r>
            <w:r w:rsidRPr="007404A6">
              <w:rPr>
                <w:rFonts w:ascii="Cambria Math" w:eastAsiaTheme="minorHAnsi" w:hAnsi="Cambria Math" w:cstheme="minorBidi"/>
                <w:b/>
                <w:sz w:val="24"/>
                <w:szCs w:val="24"/>
              </w:rPr>
              <w:t>validation, and report generation</w:t>
            </w:r>
            <w:r w:rsidRPr="007404A6">
              <w:rPr>
                <w:rFonts w:ascii="Cambria Math" w:eastAsiaTheme="minorHAnsi" w:hAnsi="Cambria Math" w:cstheme="minorBidi"/>
                <w:sz w:val="24"/>
                <w:szCs w:val="24"/>
              </w:rPr>
              <w:t xml:space="preserve">. </w:t>
            </w:r>
            <w:r w:rsidRPr="007404A6">
              <w:rPr>
                <w:rFonts w:ascii="Cambria Math" w:eastAsiaTheme="minorHAnsi" w:hAnsi="Cambria Math" w:cstheme="minorBidi"/>
                <w:b/>
                <w:sz w:val="24"/>
                <w:szCs w:val="24"/>
              </w:rPr>
              <w:t>The Laboratory module (Legacy &amp; Revive) enables structured test management</w:t>
            </w:r>
            <w:r w:rsidRPr="007404A6">
              <w:rPr>
                <w:rFonts w:ascii="Cambria Math" w:eastAsiaTheme="minorHAnsi" w:hAnsi="Cambria Math" w:cstheme="minorBidi"/>
                <w:sz w:val="24"/>
                <w:szCs w:val="24"/>
              </w:rPr>
              <w:t xml:space="preserve">, </w:t>
            </w:r>
            <w:r w:rsidRPr="007404A6">
              <w:rPr>
                <w:rFonts w:ascii="Cambria Math" w:eastAsiaTheme="minorHAnsi" w:hAnsi="Cambria Math" w:cstheme="minorBidi"/>
                <w:b/>
                <w:sz w:val="24"/>
                <w:szCs w:val="24"/>
              </w:rPr>
              <w:t>parameter-wise result entry, and secure report access</w:t>
            </w:r>
            <w:r w:rsidRPr="007404A6">
              <w:rPr>
                <w:rFonts w:ascii="Cambria Math" w:eastAsiaTheme="minorHAnsi" w:hAnsi="Cambria Math" w:cstheme="minorBidi"/>
                <w:sz w:val="24"/>
                <w:szCs w:val="24"/>
              </w:rPr>
              <w:t>. Lab personnel ensure accuracy, timely reporting, and proper coordination with doctors and patients.</w:t>
            </w:r>
          </w:p>
        </w:tc>
      </w:tr>
    </w:tbl>
    <w:p w14:paraId="64B4D918" w14:textId="77777777" w:rsidR="00832857" w:rsidRPr="00E446EC" w:rsidRDefault="00832857" w:rsidP="00E42A26">
      <w:pPr>
        <w:rPr>
          <w:rFonts w:cs="Arial"/>
          <w:noProof/>
          <w:lang w:val="en-IN"/>
        </w:rPr>
      </w:pPr>
    </w:p>
    <w:p w14:paraId="58116DF2" w14:textId="475826FF" w:rsidR="003A2731" w:rsidRPr="00E446EC" w:rsidRDefault="00832857" w:rsidP="009F47C0">
      <w:pPr>
        <w:spacing w:after="160"/>
        <w:rPr>
          <w:rFonts w:cs="Arial"/>
          <w:noProof/>
          <w:lang w:val="en-IN"/>
        </w:rPr>
      </w:pPr>
      <w:r w:rsidRPr="00E446EC">
        <w:rPr>
          <w:rFonts w:cs="Arial"/>
          <w:noProof/>
          <w:lang w:val="en-IN"/>
        </w:rPr>
        <w:br w:type="page"/>
      </w:r>
    </w:p>
    <w:p w14:paraId="6CCC1279" w14:textId="6AF8067A" w:rsidR="00AD5F25" w:rsidRPr="00E446EC" w:rsidRDefault="00A722B2" w:rsidP="007D6B3B">
      <w:pPr>
        <w:pStyle w:val="CDHead2"/>
        <w:ind w:left="270"/>
      </w:pPr>
      <w:bookmarkStart w:id="7" w:name="_Toc223538021"/>
      <w:r>
        <w:rPr>
          <w:rFonts w:eastAsiaTheme="minorHAnsi" w:cstheme="minorBidi"/>
          <w:b w:val="0"/>
          <w:bCs w:val="0"/>
          <w:noProof/>
          <w:color w:val="auto"/>
        </w:rPr>
        <w:lastRenderedPageBreak/>
        <w:drawing>
          <wp:anchor distT="0" distB="0" distL="114300" distR="114300" simplePos="0" relativeHeight="251651072" behindDoc="0" locked="0" layoutInCell="1" allowOverlap="1" wp14:anchorId="7A9546B5" wp14:editId="4042EC31">
            <wp:simplePos x="0" y="0"/>
            <wp:positionH relativeFrom="margin">
              <wp:posOffset>3043271</wp:posOffset>
            </wp:positionH>
            <wp:positionV relativeFrom="margin">
              <wp:posOffset>0</wp:posOffset>
            </wp:positionV>
            <wp:extent cx="3175000" cy="1321435"/>
            <wp:effectExtent l="12700" t="0" r="12700" b="39306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 Shot 2026-03-02 at 8.21.48 PM.png"/>
                    <pic:cNvPicPr/>
                  </pic:nvPicPr>
                  <pic:blipFill>
                    <a:blip r:embed="rId11">
                      <a:extLst>
                        <a:ext uri="{28A0092B-C50C-407E-A947-70E740481C1C}">
                          <a14:useLocalDpi xmlns:a14="http://schemas.microsoft.com/office/drawing/2010/main" val="0"/>
                        </a:ext>
                      </a:extLst>
                    </a:blip>
                    <a:stretch>
                      <a:fillRect/>
                    </a:stretch>
                  </pic:blipFill>
                  <pic:spPr>
                    <a:xfrm>
                      <a:off x="0" y="0"/>
                      <a:ext cx="3175000" cy="13214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AD5F25" w:rsidRPr="00E446EC">
        <w:t xml:space="preserve">About </w:t>
      </w:r>
      <w:r>
        <w:t>Origami Health Suite</w:t>
      </w:r>
      <w:bookmarkEnd w:id="7"/>
      <w:r w:rsidR="00570BD4">
        <w:t xml:space="preserve"> </w:t>
      </w:r>
    </w:p>
    <w:p w14:paraId="61B07CB1" w14:textId="1953D4E8" w:rsidR="00997A38" w:rsidRDefault="00636C59" w:rsidP="00997A38">
      <w:pPr>
        <w:pStyle w:val="CD3"/>
        <w:numPr>
          <w:ilvl w:val="1"/>
          <w:numId w:val="39"/>
        </w:numPr>
        <w:ind w:left="576" w:hanging="576"/>
      </w:pPr>
      <w:bookmarkStart w:id="8" w:name="_Toc223538022"/>
      <w:r w:rsidRPr="00E446EC">
        <w:t>Introduction</w:t>
      </w:r>
      <w:bookmarkStart w:id="9" w:name="_Toc178407939"/>
      <w:bookmarkEnd w:id="8"/>
    </w:p>
    <w:p w14:paraId="0EDDA531" w14:textId="49FB11C5" w:rsidR="005E6FB5" w:rsidRPr="005E6FB5" w:rsidRDefault="00A722B2" w:rsidP="005E6FB5">
      <w:pPr>
        <w:pStyle w:val="NormalWeb"/>
        <w:rPr>
          <w:rFonts w:ascii="Cambria Math" w:eastAsia="Times New Roman" w:hAnsi="Cambria Math"/>
          <w:sz w:val="24"/>
          <w:szCs w:val="24"/>
          <w:lang w:val="en-IN" w:eastAsia="en-IN" w:bidi="hi-IN"/>
        </w:rPr>
      </w:pPr>
      <w:bookmarkStart w:id="10" w:name="_Toc178407940"/>
      <w:bookmarkStart w:id="11" w:name="_Toc178434030"/>
      <w:bookmarkEnd w:id="9"/>
      <w:r>
        <w:rPr>
          <w:rFonts w:eastAsiaTheme="minorHAnsi" w:cstheme="minorBidi"/>
          <w:b/>
          <w:bCs/>
          <w:noProof/>
        </w:rPr>
        <w:drawing>
          <wp:anchor distT="0" distB="0" distL="114300" distR="114300" simplePos="0" relativeHeight="251652096" behindDoc="0" locked="0" layoutInCell="1" allowOverlap="1" wp14:anchorId="451F88DE" wp14:editId="2F32B02D">
            <wp:simplePos x="0" y="0"/>
            <wp:positionH relativeFrom="margin">
              <wp:posOffset>3042488</wp:posOffset>
            </wp:positionH>
            <wp:positionV relativeFrom="margin">
              <wp:posOffset>1407849</wp:posOffset>
            </wp:positionV>
            <wp:extent cx="3104515" cy="1267460"/>
            <wp:effectExtent l="12700" t="0" r="6985" b="38354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 Shot 2026-03-02 at 8.22.15 PM.png"/>
                    <pic:cNvPicPr/>
                  </pic:nvPicPr>
                  <pic:blipFill>
                    <a:blip r:embed="rId12">
                      <a:extLst>
                        <a:ext uri="{28A0092B-C50C-407E-A947-70E740481C1C}">
                          <a14:useLocalDpi xmlns:a14="http://schemas.microsoft.com/office/drawing/2010/main" val="0"/>
                        </a:ext>
                      </a:extLst>
                    </a:blip>
                    <a:stretch>
                      <a:fillRect/>
                    </a:stretch>
                  </pic:blipFill>
                  <pic:spPr>
                    <a:xfrm>
                      <a:off x="0" y="0"/>
                      <a:ext cx="3104515" cy="12674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eastAsiaTheme="minorHAnsi" w:cstheme="minorBidi"/>
          <w:b/>
          <w:bCs/>
          <w:noProof/>
        </w:rPr>
        <w:drawing>
          <wp:anchor distT="0" distB="0" distL="114300" distR="114300" simplePos="0" relativeHeight="251658240" behindDoc="0" locked="0" layoutInCell="1" allowOverlap="1" wp14:anchorId="38D7AA3E" wp14:editId="63B0656B">
            <wp:simplePos x="0" y="0"/>
            <wp:positionH relativeFrom="margin">
              <wp:posOffset>3041799</wp:posOffset>
            </wp:positionH>
            <wp:positionV relativeFrom="margin">
              <wp:posOffset>2800985</wp:posOffset>
            </wp:positionV>
            <wp:extent cx="3129280" cy="1360170"/>
            <wp:effectExtent l="12700" t="0" r="7620" b="39243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creen Shot 2026-03-02 at 8.22.53 PM.png"/>
                    <pic:cNvPicPr/>
                  </pic:nvPicPr>
                  <pic:blipFill>
                    <a:blip r:embed="rId13">
                      <a:extLst>
                        <a:ext uri="{28A0092B-C50C-407E-A947-70E740481C1C}">
                          <a14:useLocalDpi xmlns:a14="http://schemas.microsoft.com/office/drawing/2010/main" val="0"/>
                        </a:ext>
                      </a:extLst>
                    </a:blip>
                    <a:stretch>
                      <a:fillRect/>
                    </a:stretch>
                  </pic:blipFill>
                  <pic:spPr>
                    <a:xfrm>
                      <a:off x="0" y="0"/>
                      <a:ext cx="3129280" cy="13601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5E6FB5" w:rsidRPr="005E6FB5">
        <w:rPr>
          <w:rFonts w:ascii="Cambria Math" w:eastAsia="Times New Roman" w:hAnsi="Cambria Math"/>
          <w:sz w:val="24"/>
          <w:szCs w:val="24"/>
          <w:lang w:val="en-IN" w:eastAsia="en-IN" w:bidi="hi-IN"/>
        </w:rPr>
        <w:t xml:space="preserve">The </w:t>
      </w:r>
      <w:r w:rsidR="005E6FB5" w:rsidRPr="009005C1">
        <w:rPr>
          <w:rFonts w:ascii="Cambria Math" w:eastAsia="Times New Roman" w:hAnsi="Cambria Math"/>
          <w:b/>
          <w:sz w:val="24"/>
          <w:szCs w:val="24"/>
          <w:lang w:val="en-IN" w:eastAsia="en-IN" w:bidi="hi-IN"/>
        </w:rPr>
        <w:t>Health Suite</w:t>
      </w:r>
      <w:r w:rsidR="005E6FB5" w:rsidRPr="005E6FB5">
        <w:rPr>
          <w:rFonts w:ascii="Cambria Math" w:eastAsia="Times New Roman" w:hAnsi="Cambria Math"/>
          <w:sz w:val="24"/>
          <w:szCs w:val="24"/>
          <w:lang w:val="en-IN" w:eastAsia="en-IN" w:bidi="hi-IN"/>
        </w:rPr>
        <w:t xml:space="preserve"> is a comprehensive </w:t>
      </w:r>
      <w:r w:rsidR="005E6FB5" w:rsidRPr="009005C1">
        <w:rPr>
          <w:rFonts w:ascii="Cambria Math" w:eastAsia="Times New Roman" w:hAnsi="Cambria Math"/>
          <w:b/>
          <w:sz w:val="24"/>
          <w:szCs w:val="24"/>
          <w:lang w:val="en-IN" w:eastAsia="en-IN" w:bidi="hi-IN"/>
        </w:rPr>
        <w:t>healthcare management platform developed by Origami</w:t>
      </w:r>
      <w:r w:rsidR="005E6FB5" w:rsidRPr="005E6FB5">
        <w:rPr>
          <w:rFonts w:ascii="Cambria Math" w:eastAsia="Times New Roman" w:hAnsi="Cambria Math"/>
          <w:sz w:val="24"/>
          <w:szCs w:val="24"/>
          <w:lang w:val="en-IN" w:eastAsia="en-IN" w:bidi="hi-IN"/>
        </w:rPr>
        <w:t xml:space="preserve"> </w:t>
      </w:r>
      <w:r w:rsidR="009005C1" w:rsidRPr="009005C1">
        <w:rPr>
          <w:rFonts w:ascii="Cambria Math" w:eastAsia="Times New Roman" w:hAnsi="Cambria Math"/>
          <w:b/>
          <w:sz w:val="24"/>
          <w:szCs w:val="24"/>
          <w:lang w:val="en-IN" w:eastAsia="en-IN" w:bidi="hi-IN"/>
        </w:rPr>
        <w:t>Digital Solutions</w:t>
      </w:r>
      <w:r w:rsidR="009005C1">
        <w:rPr>
          <w:rFonts w:ascii="Cambria Math" w:eastAsia="Times New Roman" w:hAnsi="Cambria Math"/>
          <w:sz w:val="24"/>
          <w:szCs w:val="24"/>
          <w:lang w:val="en-IN" w:eastAsia="en-IN" w:bidi="hi-IN"/>
        </w:rPr>
        <w:t xml:space="preserve"> </w:t>
      </w:r>
      <w:r w:rsidR="009005C1" w:rsidRPr="009005C1">
        <w:rPr>
          <w:rFonts w:ascii="Cambria Math" w:eastAsia="Times New Roman" w:hAnsi="Cambria Math"/>
          <w:b/>
          <w:sz w:val="24"/>
          <w:szCs w:val="24"/>
          <w:lang w:val="en-IN" w:eastAsia="en-IN" w:bidi="hi-IN"/>
        </w:rPr>
        <w:t>and Consulting</w:t>
      </w:r>
      <w:r w:rsidR="009005C1" w:rsidRPr="009005C1">
        <w:rPr>
          <w:rFonts w:ascii="Cambria Math" w:eastAsia="Times New Roman" w:hAnsi="Cambria Math"/>
          <w:sz w:val="24"/>
          <w:szCs w:val="24"/>
          <w:lang w:val="en-IN" w:eastAsia="en-IN" w:bidi="hi-IN"/>
        </w:rPr>
        <w:t xml:space="preserve"> </w:t>
      </w:r>
      <w:r w:rsidR="005E6FB5" w:rsidRPr="005E6FB5">
        <w:rPr>
          <w:rFonts w:ascii="Cambria Math" w:eastAsia="Times New Roman" w:hAnsi="Cambria Math"/>
          <w:sz w:val="24"/>
          <w:szCs w:val="24"/>
          <w:lang w:val="en-IN" w:eastAsia="en-IN" w:bidi="hi-IN"/>
        </w:rPr>
        <w:t xml:space="preserve">to </w:t>
      </w:r>
      <w:r w:rsidR="005E6FB5" w:rsidRPr="009005C1">
        <w:rPr>
          <w:rFonts w:ascii="Cambria Math" w:eastAsia="Times New Roman" w:hAnsi="Cambria Math"/>
          <w:b/>
          <w:sz w:val="24"/>
          <w:szCs w:val="24"/>
          <w:lang w:val="en-IN" w:eastAsia="en-IN" w:bidi="hi-IN"/>
        </w:rPr>
        <w:t>streamline</w:t>
      </w:r>
      <w:r w:rsidR="005E6FB5" w:rsidRPr="005E6FB5">
        <w:rPr>
          <w:rFonts w:ascii="Cambria Math" w:eastAsia="Times New Roman" w:hAnsi="Cambria Math"/>
          <w:sz w:val="24"/>
          <w:szCs w:val="24"/>
          <w:lang w:val="en-IN" w:eastAsia="en-IN" w:bidi="hi-IN"/>
        </w:rPr>
        <w:t xml:space="preserve"> and </w:t>
      </w:r>
      <w:r w:rsidR="005E6FB5" w:rsidRPr="009005C1">
        <w:rPr>
          <w:rFonts w:ascii="Cambria Math" w:eastAsia="Times New Roman" w:hAnsi="Cambria Math"/>
          <w:b/>
          <w:sz w:val="24"/>
          <w:szCs w:val="24"/>
          <w:lang w:val="en-IN" w:eastAsia="en-IN" w:bidi="hi-IN"/>
        </w:rPr>
        <w:t xml:space="preserve">digitize hospital </w:t>
      </w:r>
      <w:r w:rsidR="005E6FB5" w:rsidRPr="005E6FB5">
        <w:rPr>
          <w:rFonts w:ascii="Cambria Math" w:eastAsia="Times New Roman" w:hAnsi="Cambria Math"/>
          <w:sz w:val="24"/>
          <w:szCs w:val="24"/>
          <w:lang w:val="en-IN" w:eastAsia="en-IN" w:bidi="hi-IN"/>
        </w:rPr>
        <w:t xml:space="preserve">and </w:t>
      </w:r>
      <w:r w:rsidR="005E6FB5" w:rsidRPr="009005C1">
        <w:rPr>
          <w:rFonts w:ascii="Cambria Math" w:eastAsia="Times New Roman" w:hAnsi="Cambria Math"/>
          <w:b/>
          <w:sz w:val="24"/>
          <w:szCs w:val="24"/>
          <w:lang w:val="en-IN" w:eastAsia="en-IN" w:bidi="hi-IN"/>
        </w:rPr>
        <w:t>clinic operations</w:t>
      </w:r>
      <w:r w:rsidR="005E6FB5" w:rsidRPr="005E6FB5">
        <w:rPr>
          <w:rFonts w:ascii="Cambria Math" w:eastAsia="Times New Roman" w:hAnsi="Cambria Math"/>
          <w:sz w:val="24"/>
          <w:szCs w:val="24"/>
          <w:lang w:val="en-IN" w:eastAsia="en-IN" w:bidi="hi-IN"/>
        </w:rPr>
        <w:t xml:space="preserve">. The system provides a centralized, </w:t>
      </w:r>
      <w:r w:rsidR="00204B14" w:rsidRPr="00E203AB">
        <w:rPr>
          <w:rFonts w:ascii="Cambria Math" w:eastAsia="Times New Roman" w:hAnsi="Cambria Math"/>
          <w:b/>
          <w:sz w:val="24"/>
          <w:szCs w:val="24"/>
          <w:lang w:val="en-IN" w:eastAsia="en-IN" w:bidi="hi-IN"/>
        </w:rPr>
        <w:t>W</w:t>
      </w:r>
      <w:r w:rsidR="005E6FB5" w:rsidRPr="00E203AB">
        <w:rPr>
          <w:rFonts w:ascii="Cambria Math" w:eastAsia="Times New Roman" w:hAnsi="Cambria Math"/>
          <w:b/>
          <w:sz w:val="24"/>
          <w:szCs w:val="24"/>
          <w:lang w:val="en-IN" w:eastAsia="en-IN" w:bidi="hi-IN"/>
        </w:rPr>
        <w:t>eb</w:t>
      </w:r>
      <w:r w:rsidR="00204B14" w:rsidRPr="00E203AB">
        <w:rPr>
          <w:rFonts w:ascii="Cambria Math" w:eastAsia="Times New Roman" w:hAnsi="Cambria Math"/>
          <w:b/>
          <w:sz w:val="24"/>
          <w:szCs w:val="24"/>
          <w:lang w:val="en-IN" w:eastAsia="en-IN" w:bidi="hi-IN"/>
        </w:rPr>
        <w:t xml:space="preserve"> and Mobile Based</w:t>
      </w:r>
      <w:r w:rsidR="005E6FB5" w:rsidRPr="00E203AB">
        <w:rPr>
          <w:rFonts w:ascii="Cambria Math" w:eastAsia="Times New Roman" w:hAnsi="Cambria Math"/>
          <w:b/>
          <w:sz w:val="24"/>
          <w:szCs w:val="24"/>
          <w:lang w:val="en-IN" w:eastAsia="en-IN" w:bidi="hi-IN"/>
        </w:rPr>
        <w:t xml:space="preserve"> solution</w:t>
      </w:r>
      <w:r w:rsidR="005E6FB5" w:rsidRPr="005E6FB5">
        <w:rPr>
          <w:rFonts w:ascii="Cambria Math" w:eastAsia="Times New Roman" w:hAnsi="Cambria Math"/>
          <w:sz w:val="24"/>
          <w:szCs w:val="24"/>
          <w:lang w:val="en-IN" w:eastAsia="en-IN" w:bidi="hi-IN"/>
        </w:rPr>
        <w:t xml:space="preserve"> that enables healthcare facilities to efficiently </w:t>
      </w:r>
      <w:r w:rsidR="005E6FB5" w:rsidRPr="00E203AB">
        <w:rPr>
          <w:rFonts w:ascii="Cambria Math" w:eastAsia="Times New Roman" w:hAnsi="Cambria Math"/>
          <w:b/>
          <w:sz w:val="24"/>
          <w:szCs w:val="24"/>
          <w:lang w:val="en-IN" w:eastAsia="en-IN" w:bidi="hi-IN"/>
        </w:rPr>
        <w:t>manage patient records, clinical workflows, diagnostics, pharmacy operations, and financial transactions within</w:t>
      </w:r>
      <w:r w:rsidRPr="00E203AB">
        <w:rPr>
          <w:rFonts w:ascii="Cambria Math" w:eastAsia="Times New Roman" w:hAnsi="Cambria Math"/>
          <w:b/>
          <w:sz w:val="24"/>
          <w:szCs w:val="24"/>
          <w:lang w:val="en-IN" w:eastAsia="en-IN" w:bidi="hi-IN"/>
        </w:rPr>
        <w:t xml:space="preserve"> </w:t>
      </w:r>
      <w:r w:rsidR="005E6FB5" w:rsidRPr="00E203AB">
        <w:rPr>
          <w:rFonts w:ascii="Cambria Math" w:eastAsia="Times New Roman" w:hAnsi="Cambria Math"/>
          <w:b/>
          <w:sz w:val="24"/>
          <w:szCs w:val="24"/>
          <w:lang w:val="en-IN" w:eastAsia="en-IN" w:bidi="hi-IN"/>
        </w:rPr>
        <w:t>a single integrated environment.</w:t>
      </w:r>
      <w:r w:rsidRPr="00E203AB">
        <w:rPr>
          <w:rFonts w:eastAsiaTheme="minorHAnsi" w:cstheme="minorBidi"/>
          <w:b/>
          <w:bCs/>
          <w:noProof/>
        </w:rPr>
        <w:t xml:space="preserve"> </w:t>
      </w:r>
    </w:p>
    <w:p w14:paraId="681704D1" w14:textId="59510D19" w:rsidR="005E6FB5" w:rsidRPr="005E6FB5" w:rsidRDefault="00A722B2" w:rsidP="005E6FB5">
      <w:pPr>
        <w:spacing w:before="100" w:beforeAutospacing="1" w:after="100" w:afterAutospacing="1" w:line="240" w:lineRule="auto"/>
        <w:rPr>
          <w:rFonts w:eastAsia="Times New Roman" w:cs="Times New Roman"/>
          <w:sz w:val="24"/>
          <w:szCs w:val="24"/>
          <w:lang w:val="en-IN" w:eastAsia="en-IN" w:bidi="hi-IN"/>
        </w:rPr>
      </w:pPr>
      <w:r>
        <w:rPr>
          <w:b/>
          <w:bCs/>
          <w:noProof/>
        </w:rPr>
        <w:drawing>
          <wp:anchor distT="0" distB="0" distL="114300" distR="114300" simplePos="0" relativeHeight="251657216" behindDoc="0" locked="0" layoutInCell="1" allowOverlap="1" wp14:anchorId="4BF62EC9" wp14:editId="1B5926BD">
            <wp:simplePos x="0" y="0"/>
            <wp:positionH relativeFrom="margin">
              <wp:posOffset>3007725</wp:posOffset>
            </wp:positionH>
            <wp:positionV relativeFrom="margin">
              <wp:posOffset>4309110</wp:posOffset>
            </wp:positionV>
            <wp:extent cx="3129280" cy="1363980"/>
            <wp:effectExtent l="12700" t="0" r="7620" b="38862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creen Shot 2026-03-02 at 8.22.45 PM.png"/>
                    <pic:cNvPicPr/>
                  </pic:nvPicPr>
                  <pic:blipFill>
                    <a:blip r:embed="rId14">
                      <a:extLst>
                        <a:ext uri="{28A0092B-C50C-407E-A947-70E740481C1C}">
                          <a14:useLocalDpi xmlns:a14="http://schemas.microsoft.com/office/drawing/2010/main" val="0"/>
                        </a:ext>
                      </a:extLst>
                    </a:blip>
                    <a:stretch>
                      <a:fillRect/>
                    </a:stretch>
                  </pic:blipFill>
                  <pic:spPr>
                    <a:xfrm>
                      <a:off x="0" y="0"/>
                      <a:ext cx="3129280" cy="13639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5E6FB5" w:rsidRPr="005E6FB5">
        <w:rPr>
          <w:rFonts w:eastAsia="Times New Roman" w:cs="Times New Roman"/>
          <w:sz w:val="24"/>
          <w:szCs w:val="24"/>
          <w:lang w:val="en-IN" w:eastAsia="en-IN" w:bidi="hi-IN"/>
        </w:rPr>
        <w:t>By leveraging modern technology, Health Suite eliminates fragmented systems and manual paperwork, ensuring faster data processing, improved coordination between departments, and enhanced operational efficiency. From patient registration and consultation to laboratory testing, procedures, pharmacy dispensing, billing, and accounting, every stage of the patient care journey is digitally managed and securely recorded.</w:t>
      </w:r>
    </w:p>
    <w:p w14:paraId="5620B2B8" w14:textId="7FC92F6E" w:rsidR="005E6FB5" w:rsidRPr="005E6FB5" w:rsidRDefault="00A722B2" w:rsidP="005E6FB5">
      <w:pPr>
        <w:spacing w:before="100" w:beforeAutospacing="1" w:after="100" w:afterAutospacing="1" w:line="240" w:lineRule="auto"/>
        <w:rPr>
          <w:rFonts w:eastAsia="Times New Roman" w:cs="Times New Roman"/>
          <w:sz w:val="24"/>
          <w:szCs w:val="24"/>
          <w:lang w:val="en-IN" w:eastAsia="en-IN" w:bidi="hi-IN"/>
        </w:rPr>
      </w:pPr>
      <w:r>
        <w:rPr>
          <w:b/>
          <w:bCs/>
          <w:noProof/>
        </w:rPr>
        <w:drawing>
          <wp:anchor distT="0" distB="0" distL="114300" distR="114300" simplePos="0" relativeHeight="251656192" behindDoc="0" locked="0" layoutInCell="1" allowOverlap="1" wp14:anchorId="2E565807" wp14:editId="3C190760">
            <wp:simplePos x="0" y="0"/>
            <wp:positionH relativeFrom="margin">
              <wp:posOffset>3032531</wp:posOffset>
            </wp:positionH>
            <wp:positionV relativeFrom="margin">
              <wp:posOffset>5885126</wp:posOffset>
            </wp:positionV>
            <wp:extent cx="3138805" cy="1398905"/>
            <wp:effectExtent l="12700" t="0" r="10795" b="41719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creen Shot 2026-03-02 at 8.22.39 PM.png"/>
                    <pic:cNvPicPr/>
                  </pic:nvPicPr>
                  <pic:blipFill>
                    <a:blip r:embed="rId15">
                      <a:extLst>
                        <a:ext uri="{28A0092B-C50C-407E-A947-70E740481C1C}">
                          <a14:useLocalDpi xmlns:a14="http://schemas.microsoft.com/office/drawing/2010/main" val="0"/>
                        </a:ext>
                      </a:extLst>
                    </a:blip>
                    <a:stretch>
                      <a:fillRect/>
                    </a:stretch>
                  </pic:blipFill>
                  <pic:spPr>
                    <a:xfrm>
                      <a:off x="0" y="0"/>
                      <a:ext cx="3138805" cy="13989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5E6FB5" w:rsidRPr="005E6FB5">
        <w:rPr>
          <w:rFonts w:eastAsia="Times New Roman" w:cs="Times New Roman"/>
          <w:sz w:val="24"/>
          <w:szCs w:val="24"/>
          <w:lang w:val="en-IN" w:eastAsia="en-IN" w:bidi="hi-IN"/>
        </w:rPr>
        <w:t xml:space="preserve">The platform plays a critical role in delivering quality healthcare services, as accurate and real-time patient data is essential for clinical decision-making and administrative management. Health Suite integrates all core hospital modules — including OPD, IPD, Laboratory (Legacy &amp; Revive), Procedure Management, Pharmacy, Patient Data Record System, Accounts, and </w:t>
      </w:r>
      <w:proofErr w:type="spellStart"/>
      <w:r w:rsidR="005E6FB5" w:rsidRPr="005E6FB5">
        <w:rPr>
          <w:rFonts w:eastAsia="Times New Roman" w:cs="Times New Roman"/>
          <w:sz w:val="24"/>
          <w:szCs w:val="24"/>
          <w:lang w:val="en-IN" w:eastAsia="en-IN" w:bidi="hi-IN"/>
        </w:rPr>
        <w:t>Configurer</w:t>
      </w:r>
      <w:proofErr w:type="spellEnd"/>
      <w:r w:rsidR="005E6FB5" w:rsidRPr="005E6FB5">
        <w:rPr>
          <w:rFonts w:eastAsia="Times New Roman" w:cs="Times New Roman"/>
          <w:sz w:val="24"/>
          <w:szCs w:val="24"/>
          <w:lang w:val="en-IN" w:eastAsia="en-IN" w:bidi="hi-IN"/>
        </w:rPr>
        <w:t xml:space="preserve"> — providing a unified view of institutional operations.</w:t>
      </w:r>
    </w:p>
    <w:p w14:paraId="1AE8B623" w14:textId="34FCA76C" w:rsidR="00810222" w:rsidRPr="009005C1" w:rsidRDefault="005E6FB5" w:rsidP="009005C1">
      <w:pPr>
        <w:spacing w:before="100" w:beforeAutospacing="1" w:after="100" w:afterAutospacing="1" w:line="240" w:lineRule="auto"/>
        <w:rPr>
          <w:rFonts w:eastAsia="Times New Roman" w:cs="Times New Roman"/>
          <w:sz w:val="24"/>
          <w:szCs w:val="24"/>
          <w:lang w:val="en-IN" w:eastAsia="en-IN" w:bidi="hi-IN"/>
        </w:rPr>
      </w:pPr>
      <w:r w:rsidRPr="005E6FB5">
        <w:rPr>
          <w:rFonts w:eastAsia="Times New Roman" w:cs="Times New Roman"/>
          <w:sz w:val="24"/>
          <w:szCs w:val="24"/>
          <w:lang w:val="en-IN" w:eastAsia="en-IN" w:bidi="hi-IN"/>
        </w:rPr>
        <w:t xml:space="preserve">Furthermore, the system ensures that medical and financial data is securely stored, role-based access is maintained, and </w:t>
      </w:r>
      <w:r w:rsidRPr="005E6FB5">
        <w:rPr>
          <w:rFonts w:eastAsia="Times New Roman" w:cs="Times New Roman"/>
          <w:sz w:val="24"/>
          <w:szCs w:val="24"/>
          <w:lang w:val="en-IN" w:eastAsia="en-IN" w:bidi="hi-IN"/>
        </w:rPr>
        <w:lastRenderedPageBreak/>
        <w:t xml:space="preserve">information is readily available to authorized personnel for review, reporting, and analysis. By centralizing healthcare operations, Health Suite </w:t>
      </w:r>
      <w:r w:rsidR="00A722B2">
        <w:rPr>
          <w:b/>
          <w:bCs/>
          <w:noProof/>
        </w:rPr>
        <w:drawing>
          <wp:anchor distT="0" distB="0" distL="114300" distR="114300" simplePos="0" relativeHeight="251653120" behindDoc="0" locked="0" layoutInCell="1" allowOverlap="1" wp14:anchorId="04B54CFA" wp14:editId="3DA44CA0">
            <wp:simplePos x="0" y="0"/>
            <wp:positionH relativeFrom="margin">
              <wp:posOffset>3034584</wp:posOffset>
            </wp:positionH>
            <wp:positionV relativeFrom="margin">
              <wp:posOffset>-16915</wp:posOffset>
            </wp:positionV>
            <wp:extent cx="3104515" cy="1348105"/>
            <wp:effectExtent l="12700" t="0" r="6985" b="39179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 Shot 2026-03-02 at 8.22.07 PM.png"/>
                    <pic:cNvPicPr/>
                  </pic:nvPicPr>
                  <pic:blipFill>
                    <a:blip r:embed="rId16">
                      <a:extLst>
                        <a:ext uri="{28A0092B-C50C-407E-A947-70E740481C1C}">
                          <a14:useLocalDpi xmlns:a14="http://schemas.microsoft.com/office/drawing/2010/main" val="0"/>
                        </a:ext>
                      </a:extLst>
                    </a:blip>
                    <a:stretch>
                      <a:fillRect/>
                    </a:stretch>
                  </pic:blipFill>
                  <pic:spPr>
                    <a:xfrm>
                      <a:off x="0" y="0"/>
                      <a:ext cx="3104515" cy="13481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5E6FB5">
        <w:rPr>
          <w:rFonts w:eastAsia="Times New Roman" w:cs="Times New Roman"/>
          <w:sz w:val="24"/>
          <w:szCs w:val="24"/>
          <w:lang w:val="en-IN" w:eastAsia="en-IN" w:bidi="hi-IN"/>
        </w:rPr>
        <w:t>enhances service delivery, improves transparency, and supports efficient hospital management.</w:t>
      </w:r>
      <w:r w:rsidR="00A722B2" w:rsidRPr="00A722B2">
        <w:rPr>
          <w:b/>
          <w:bCs/>
          <w:noProof/>
        </w:rPr>
        <w:t xml:space="preserve"> </w:t>
      </w:r>
    </w:p>
    <w:p w14:paraId="5792DE9D" w14:textId="495C1556" w:rsidR="00F456D3" w:rsidRPr="00570BD4" w:rsidRDefault="00F3274A" w:rsidP="00570BD4">
      <w:pPr>
        <w:pStyle w:val="CD3"/>
        <w:numPr>
          <w:ilvl w:val="1"/>
          <w:numId w:val="39"/>
        </w:numPr>
        <w:ind w:left="576" w:hanging="576"/>
      </w:pPr>
      <w:bookmarkStart w:id="12" w:name="_Toc178407941"/>
      <w:bookmarkStart w:id="13" w:name="_Toc178434031"/>
      <w:bookmarkStart w:id="14" w:name="_Toc223538023"/>
      <w:bookmarkEnd w:id="10"/>
      <w:bookmarkEnd w:id="11"/>
      <w:r>
        <w:t xml:space="preserve">Core </w:t>
      </w:r>
      <w:r w:rsidRPr="00F3274A">
        <w:t>Modules:</w:t>
      </w:r>
      <w:bookmarkEnd w:id="14"/>
      <w:r w:rsidRPr="00F3274A">
        <w:t xml:space="preserve"> </w:t>
      </w:r>
    </w:p>
    <w:bookmarkEnd w:id="12"/>
    <w:bookmarkEnd w:id="13"/>
    <w:p w14:paraId="36188D09" w14:textId="736641F1" w:rsidR="009014B8" w:rsidRPr="009005C1" w:rsidRDefault="00A722B2" w:rsidP="009014B8">
      <w:pPr>
        <w:spacing w:before="100" w:beforeAutospacing="1" w:after="100" w:afterAutospacing="1" w:line="240" w:lineRule="auto"/>
        <w:rPr>
          <w:rFonts w:eastAsia="Times New Roman" w:cs="Times New Roman"/>
          <w:sz w:val="24"/>
          <w:szCs w:val="24"/>
          <w:lang w:val="en-IN" w:eastAsia="en-IN" w:bidi="hi-IN"/>
        </w:rPr>
      </w:pPr>
      <w:r>
        <w:rPr>
          <w:b/>
          <w:bCs/>
          <w:noProof/>
        </w:rPr>
        <w:drawing>
          <wp:anchor distT="0" distB="0" distL="114300" distR="114300" simplePos="0" relativeHeight="251655168" behindDoc="0" locked="0" layoutInCell="1" allowOverlap="1" wp14:anchorId="7430EAEA" wp14:editId="28B0EEE7">
            <wp:simplePos x="0" y="0"/>
            <wp:positionH relativeFrom="margin">
              <wp:posOffset>3069576</wp:posOffset>
            </wp:positionH>
            <wp:positionV relativeFrom="margin">
              <wp:posOffset>2891209</wp:posOffset>
            </wp:positionV>
            <wp:extent cx="3077845" cy="1274445"/>
            <wp:effectExtent l="12700" t="0" r="8255" b="37655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creen Shot 2026-03-02 at 8.22.29 PM.png"/>
                    <pic:cNvPicPr/>
                  </pic:nvPicPr>
                  <pic:blipFill>
                    <a:blip r:embed="rId17">
                      <a:extLst>
                        <a:ext uri="{28A0092B-C50C-407E-A947-70E740481C1C}">
                          <a14:useLocalDpi xmlns:a14="http://schemas.microsoft.com/office/drawing/2010/main" val="0"/>
                        </a:ext>
                      </a:extLst>
                    </a:blip>
                    <a:stretch>
                      <a:fillRect/>
                    </a:stretch>
                  </pic:blipFill>
                  <pic:spPr>
                    <a:xfrm>
                      <a:off x="0" y="0"/>
                      <a:ext cx="3077845" cy="12744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b/>
          <w:bCs/>
          <w:noProof/>
        </w:rPr>
        <w:drawing>
          <wp:anchor distT="0" distB="0" distL="114300" distR="114300" simplePos="0" relativeHeight="251654144" behindDoc="0" locked="0" layoutInCell="1" allowOverlap="1" wp14:anchorId="632AE7C2" wp14:editId="56B7F49D">
            <wp:simplePos x="0" y="0"/>
            <wp:positionH relativeFrom="margin">
              <wp:posOffset>3051837</wp:posOffset>
            </wp:positionH>
            <wp:positionV relativeFrom="margin">
              <wp:posOffset>1545860</wp:posOffset>
            </wp:positionV>
            <wp:extent cx="3090545" cy="1255395"/>
            <wp:effectExtent l="12700" t="0" r="8255" b="37020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reen Shot 2026-03-02 at 8.22.22 PM.png"/>
                    <pic:cNvPicPr/>
                  </pic:nvPicPr>
                  <pic:blipFill>
                    <a:blip r:embed="rId18">
                      <a:extLst>
                        <a:ext uri="{28A0092B-C50C-407E-A947-70E740481C1C}">
                          <a14:useLocalDpi xmlns:a14="http://schemas.microsoft.com/office/drawing/2010/main" val="0"/>
                        </a:ext>
                      </a:extLst>
                    </a:blip>
                    <a:stretch>
                      <a:fillRect/>
                    </a:stretch>
                  </pic:blipFill>
                  <pic:spPr>
                    <a:xfrm>
                      <a:off x="0" y="0"/>
                      <a:ext cx="3090545" cy="12553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BF380A" w:rsidRPr="00E446EC">
        <w:rPr>
          <w:rFonts w:eastAsia="Times New Roman" w:cs="Times New Roman"/>
          <w:sz w:val="24"/>
          <w:szCs w:val="24"/>
          <w:lang w:val="en-IN" w:eastAsia="en-IN" w:bidi="hi-IN"/>
        </w:rPr>
        <w:t xml:space="preserve">The </w:t>
      </w:r>
      <w:r w:rsidR="009014B8" w:rsidRPr="009014B8">
        <w:rPr>
          <w:rFonts w:eastAsia="Times New Roman" w:cs="Times New Roman"/>
          <w:sz w:val="24"/>
          <w:szCs w:val="24"/>
          <w:lang w:eastAsia="en-IN" w:bidi="hi-IN"/>
        </w:rPr>
        <w:t xml:space="preserve">Origami’s Health Suite is built around a set of fully integrated core modules designed to manage the complete lifecycle of hospital operations — from </w:t>
      </w:r>
      <w:r w:rsidR="009014B8" w:rsidRPr="009005C1">
        <w:rPr>
          <w:rFonts w:eastAsia="Times New Roman" w:cs="Times New Roman"/>
          <w:b/>
          <w:sz w:val="24"/>
          <w:szCs w:val="24"/>
          <w:lang w:eastAsia="en-IN" w:bidi="hi-IN"/>
        </w:rPr>
        <w:t>patient registration</w:t>
      </w:r>
      <w:r w:rsidR="009014B8" w:rsidRPr="009014B8">
        <w:rPr>
          <w:rFonts w:eastAsia="Times New Roman" w:cs="Times New Roman"/>
          <w:sz w:val="24"/>
          <w:szCs w:val="24"/>
          <w:lang w:eastAsia="en-IN" w:bidi="hi-IN"/>
        </w:rPr>
        <w:t xml:space="preserve"> to </w:t>
      </w:r>
      <w:r w:rsidR="009014B8" w:rsidRPr="009005C1">
        <w:rPr>
          <w:rFonts w:eastAsia="Times New Roman" w:cs="Times New Roman"/>
          <w:b/>
          <w:sz w:val="24"/>
          <w:szCs w:val="24"/>
          <w:lang w:eastAsia="en-IN" w:bidi="hi-IN"/>
        </w:rPr>
        <w:t>diagnostics</w:t>
      </w:r>
      <w:r w:rsidR="009014B8" w:rsidRPr="009014B8">
        <w:rPr>
          <w:rFonts w:eastAsia="Times New Roman" w:cs="Times New Roman"/>
          <w:sz w:val="24"/>
          <w:szCs w:val="24"/>
          <w:lang w:eastAsia="en-IN" w:bidi="hi-IN"/>
        </w:rPr>
        <w:t xml:space="preserve">, </w:t>
      </w:r>
      <w:r w:rsidR="009014B8" w:rsidRPr="009005C1">
        <w:rPr>
          <w:rFonts w:eastAsia="Times New Roman" w:cs="Times New Roman"/>
          <w:b/>
          <w:sz w:val="24"/>
          <w:szCs w:val="24"/>
          <w:lang w:eastAsia="en-IN" w:bidi="hi-IN"/>
        </w:rPr>
        <w:t>treatment</w:t>
      </w:r>
      <w:r w:rsidR="009014B8" w:rsidRPr="009014B8">
        <w:rPr>
          <w:rFonts w:eastAsia="Times New Roman" w:cs="Times New Roman"/>
          <w:sz w:val="24"/>
          <w:szCs w:val="24"/>
          <w:lang w:eastAsia="en-IN" w:bidi="hi-IN"/>
        </w:rPr>
        <w:t xml:space="preserve">, </w:t>
      </w:r>
      <w:r w:rsidR="009014B8" w:rsidRPr="009005C1">
        <w:rPr>
          <w:rFonts w:eastAsia="Times New Roman" w:cs="Times New Roman"/>
          <w:b/>
          <w:sz w:val="24"/>
          <w:szCs w:val="24"/>
          <w:lang w:eastAsia="en-IN" w:bidi="hi-IN"/>
        </w:rPr>
        <w:t>pharmacy</w:t>
      </w:r>
      <w:r w:rsidR="009014B8" w:rsidRPr="009014B8">
        <w:rPr>
          <w:rFonts w:eastAsia="Times New Roman" w:cs="Times New Roman"/>
          <w:sz w:val="24"/>
          <w:szCs w:val="24"/>
          <w:lang w:eastAsia="en-IN" w:bidi="hi-IN"/>
        </w:rPr>
        <w:t xml:space="preserve"> </w:t>
      </w:r>
      <w:r w:rsidR="009014B8" w:rsidRPr="009005C1">
        <w:rPr>
          <w:rFonts w:eastAsia="Times New Roman" w:cs="Times New Roman"/>
          <w:b/>
          <w:sz w:val="24"/>
          <w:szCs w:val="24"/>
          <w:lang w:eastAsia="en-IN" w:bidi="hi-IN"/>
        </w:rPr>
        <w:t>dispensing</w:t>
      </w:r>
      <w:r w:rsidR="009014B8" w:rsidRPr="009014B8">
        <w:rPr>
          <w:rFonts w:eastAsia="Times New Roman" w:cs="Times New Roman"/>
          <w:sz w:val="24"/>
          <w:szCs w:val="24"/>
          <w:lang w:eastAsia="en-IN" w:bidi="hi-IN"/>
        </w:rPr>
        <w:t xml:space="preserve">, and </w:t>
      </w:r>
      <w:r w:rsidR="009014B8" w:rsidRPr="009005C1">
        <w:rPr>
          <w:rFonts w:eastAsia="Times New Roman" w:cs="Times New Roman"/>
          <w:b/>
          <w:sz w:val="24"/>
          <w:szCs w:val="24"/>
          <w:lang w:eastAsia="en-IN" w:bidi="hi-IN"/>
        </w:rPr>
        <w:t>financial</w:t>
      </w:r>
      <w:r w:rsidR="009014B8" w:rsidRPr="009014B8">
        <w:rPr>
          <w:rFonts w:eastAsia="Times New Roman" w:cs="Times New Roman"/>
          <w:sz w:val="24"/>
          <w:szCs w:val="24"/>
          <w:lang w:eastAsia="en-IN" w:bidi="hi-IN"/>
        </w:rPr>
        <w:t xml:space="preserve"> </w:t>
      </w:r>
      <w:r w:rsidR="009014B8" w:rsidRPr="009005C1">
        <w:rPr>
          <w:rFonts w:eastAsia="Times New Roman" w:cs="Times New Roman"/>
          <w:b/>
          <w:sz w:val="24"/>
          <w:szCs w:val="24"/>
          <w:lang w:eastAsia="en-IN" w:bidi="hi-IN"/>
        </w:rPr>
        <w:t>management</w:t>
      </w:r>
      <w:r w:rsidR="009014B8" w:rsidRPr="009014B8">
        <w:rPr>
          <w:rFonts w:eastAsia="Times New Roman" w:cs="Times New Roman"/>
          <w:sz w:val="24"/>
          <w:szCs w:val="24"/>
          <w:lang w:eastAsia="en-IN" w:bidi="hi-IN"/>
        </w:rPr>
        <w:t>. These modules work together within a centralized platform to ensure seamless data flow, operational efficiency, and high-quality patient care.</w:t>
      </w:r>
    </w:p>
    <w:p w14:paraId="6E79D478" w14:textId="043CDF10" w:rsidR="009014B8" w:rsidRPr="009005C1" w:rsidRDefault="009014B8" w:rsidP="007021BB">
      <w:pPr>
        <w:pStyle w:val="ListParagraph"/>
        <w:numPr>
          <w:ilvl w:val="0"/>
          <w:numId w:val="41"/>
        </w:numPr>
        <w:spacing w:before="100" w:beforeAutospacing="1" w:after="100" w:afterAutospacing="1"/>
        <w:rPr>
          <w:rFonts w:eastAsia="Times New Roman"/>
          <w:sz w:val="24"/>
          <w:szCs w:val="24"/>
          <w:lang w:eastAsia="en-IN" w:bidi="hi-IN"/>
        </w:rPr>
      </w:pPr>
      <w:r w:rsidRPr="009005C1">
        <w:rPr>
          <w:rFonts w:eastAsia="Times New Roman"/>
          <w:b/>
          <w:sz w:val="24"/>
          <w:szCs w:val="24"/>
          <w:lang w:eastAsia="en-IN" w:bidi="hi-IN"/>
        </w:rPr>
        <w:t>OPD (Outpatient Department)</w:t>
      </w:r>
      <w:r w:rsidRPr="009005C1">
        <w:rPr>
          <w:rFonts w:eastAsia="Times New Roman"/>
          <w:sz w:val="24"/>
          <w:szCs w:val="24"/>
          <w:lang w:eastAsia="en-IN" w:bidi="hi-IN"/>
        </w:rPr>
        <w:t xml:space="preserve"> </w:t>
      </w:r>
    </w:p>
    <w:p w14:paraId="52D8EB44" w14:textId="2E461A0B" w:rsidR="009014B8" w:rsidRPr="009005C1" w:rsidRDefault="009014B8" w:rsidP="007021BB">
      <w:pPr>
        <w:pStyle w:val="ListParagraph"/>
        <w:numPr>
          <w:ilvl w:val="0"/>
          <w:numId w:val="41"/>
        </w:numPr>
        <w:rPr>
          <w:rFonts w:eastAsia="Times New Roman"/>
          <w:sz w:val="24"/>
          <w:szCs w:val="24"/>
          <w:lang w:eastAsia="en-IN" w:bidi="hi-IN"/>
        </w:rPr>
      </w:pPr>
      <w:r w:rsidRPr="009005C1">
        <w:rPr>
          <w:rFonts w:eastAsia="Times New Roman"/>
          <w:b/>
          <w:sz w:val="24"/>
          <w:szCs w:val="24"/>
          <w:lang w:eastAsia="en-IN" w:bidi="hi-IN"/>
        </w:rPr>
        <w:t>IPD (Inpatient Department)</w:t>
      </w:r>
      <w:r w:rsidRPr="009005C1">
        <w:rPr>
          <w:rFonts w:eastAsia="Times New Roman"/>
          <w:sz w:val="24"/>
          <w:szCs w:val="24"/>
          <w:lang w:eastAsia="en-IN" w:bidi="hi-IN"/>
        </w:rPr>
        <w:t xml:space="preserve"> </w:t>
      </w:r>
    </w:p>
    <w:p w14:paraId="66C66A4A" w14:textId="5261D86F" w:rsidR="009014B8" w:rsidRPr="009005C1" w:rsidRDefault="009014B8" w:rsidP="007021BB">
      <w:pPr>
        <w:pStyle w:val="ListParagraph"/>
        <w:numPr>
          <w:ilvl w:val="0"/>
          <w:numId w:val="41"/>
        </w:numPr>
        <w:rPr>
          <w:rFonts w:eastAsia="Times New Roman"/>
          <w:sz w:val="24"/>
          <w:szCs w:val="24"/>
          <w:lang w:eastAsia="en-IN" w:bidi="hi-IN"/>
        </w:rPr>
      </w:pPr>
      <w:r w:rsidRPr="009005C1">
        <w:rPr>
          <w:rFonts w:eastAsia="Times New Roman"/>
          <w:b/>
          <w:sz w:val="24"/>
          <w:szCs w:val="24"/>
          <w:lang w:eastAsia="en-IN" w:bidi="hi-IN"/>
        </w:rPr>
        <w:t>Laboratory (Legacy &amp; Revive)</w:t>
      </w:r>
      <w:r w:rsidRPr="009005C1">
        <w:rPr>
          <w:rFonts w:eastAsia="Times New Roman"/>
          <w:sz w:val="24"/>
          <w:szCs w:val="24"/>
          <w:lang w:eastAsia="en-IN" w:bidi="hi-IN"/>
        </w:rPr>
        <w:t xml:space="preserve"> </w:t>
      </w:r>
    </w:p>
    <w:p w14:paraId="64E889DF" w14:textId="0EB8FC42" w:rsidR="009014B8" w:rsidRPr="009005C1" w:rsidRDefault="009014B8" w:rsidP="007021BB">
      <w:pPr>
        <w:pStyle w:val="ListParagraph"/>
        <w:numPr>
          <w:ilvl w:val="0"/>
          <w:numId w:val="41"/>
        </w:numPr>
        <w:rPr>
          <w:rFonts w:eastAsia="Times New Roman"/>
          <w:sz w:val="24"/>
          <w:szCs w:val="24"/>
          <w:lang w:eastAsia="en-IN" w:bidi="hi-IN"/>
        </w:rPr>
      </w:pPr>
      <w:r w:rsidRPr="009005C1">
        <w:rPr>
          <w:rFonts w:eastAsia="Times New Roman"/>
          <w:b/>
          <w:sz w:val="24"/>
          <w:szCs w:val="24"/>
          <w:lang w:eastAsia="en-IN" w:bidi="hi-IN"/>
        </w:rPr>
        <w:t>Procedure Management</w:t>
      </w:r>
      <w:r w:rsidRPr="009005C1">
        <w:rPr>
          <w:rFonts w:eastAsia="Times New Roman"/>
          <w:sz w:val="24"/>
          <w:szCs w:val="24"/>
          <w:lang w:eastAsia="en-IN" w:bidi="hi-IN"/>
        </w:rPr>
        <w:t xml:space="preserve"> </w:t>
      </w:r>
    </w:p>
    <w:p w14:paraId="47FE2CEB" w14:textId="69B232F6" w:rsidR="009014B8" w:rsidRPr="009005C1" w:rsidRDefault="009014B8" w:rsidP="007021BB">
      <w:pPr>
        <w:pStyle w:val="ListParagraph"/>
        <w:numPr>
          <w:ilvl w:val="0"/>
          <w:numId w:val="41"/>
        </w:numPr>
        <w:rPr>
          <w:rFonts w:eastAsia="Times New Roman"/>
          <w:sz w:val="24"/>
          <w:szCs w:val="24"/>
          <w:lang w:eastAsia="en-IN" w:bidi="hi-IN"/>
        </w:rPr>
      </w:pPr>
      <w:r w:rsidRPr="009005C1">
        <w:rPr>
          <w:rFonts w:eastAsia="Times New Roman"/>
          <w:b/>
          <w:sz w:val="24"/>
          <w:szCs w:val="24"/>
          <w:lang w:eastAsia="en-IN" w:bidi="hi-IN"/>
        </w:rPr>
        <w:t>Pharmacy</w:t>
      </w:r>
      <w:r w:rsidRPr="009005C1">
        <w:rPr>
          <w:rFonts w:eastAsia="Times New Roman"/>
          <w:sz w:val="24"/>
          <w:szCs w:val="24"/>
          <w:lang w:eastAsia="en-IN" w:bidi="hi-IN"/>
        </w:rPr>
        <w:t xml:space="preserve"> </w:t>
      </w:r>
    </w:p>
    <w:p w14:paraId="7D0E0557" w14:textId="7459F00A" w:rsidR="009014B8" w:rsidRPr="009005C1" w:rsidRDefault="009014B8" w:rsidP="007021BB">
      <w:pPr>
        <w:pStyle w:val="ListParagraph"/>
        <w:numPr>
          <w:ilvl w:val="0"/>
          <w:numId w:val="41"/>
        </w:numPr>
        <w:rPr>
          <w:rFonts w:eastAsia="Times New Roman"/>
          <w:sz w:val="24"/>
          <w:szCs w:val="24"/>
          <w:lang w:eastAsia="en-IN" w:bidi="hi-IN"/>
        </w:rPr>
      </w:pPr>
      <w:r w:rsidRPr="009005C1">
        <w:rPr>
          <w:rFonts w:eastAsia="Times New Roman"/>
          <w:b/>
          <w:sz w:val="24"/>
          <w:szCs w:val="24"/>
          <w:lang w:eastAsia="en-IN" w:bidi="hi-IN"/>
        </w:rPr>
        <w:t>Patient Data Record System (PDRS)</w:t>
      </w:r>
      <w:r w:rsidRPr="009005C1">
        <w:rPr>
          <w:rFonts w:eastAsia="Times New Roman"/>
          <w:sz w:val="24"/>
          <w:szCs w:val="24"/>
          <w:lang w:eastAsia="en-IN" w:bidi="hi-IN"/>
        </w:rPr>
        <w:t xml:space="preserve"> </w:t>
      </w:r>
    </w:p>
    <w:p w14:paraId="1DEFCFDF" w14:textId="395AA652" w:rsidR="009014B8" w:rsidRPr="009005C1" w:rsidRDefault="009014B8" w:rsidP="007021BB">
      <w:pPr>
        <w:pStyle w:val="ListParagraph"/>
        <w:numPr>
          <w:ilvl w:val="0"/>
          <w:numId w:val="41"/>
        </w:numPr>
        <w:rPr>
          <w:rFonts w:eastAsia="Times New Roman"/>
          <w:sz w:val="24"/>
          <w:szCs w:val="24"/>
          <w:lang w:eastAsia="en-IN" w:bidi="hi-IN"/>
        </w:rPr>
      </w:pPr>
      <w:r w:rsidRPr="009005C1">
        <w:rPr>
          <w:rFonts w:eastAsia="Times New Roman"/>
          <w:b/>
          <w:sz w:val="24"/>
          <w:szCs w:val="24"/>
          <w:lang w:eastAsia="en-IN" w:bidi="hi-IN"/>
        </w:rPr>
        <w:t>Accounts</w:t>
      </w:r>
      <w:r w:rsidRPr="009005C1">
        <w:rPr>
          <w:rFonts w:eastAsia="Times New Roman"/>
          <w:sz w:val="24"/>
          <w:szCs w:val="24"/>
          <w:lang w:eastAsia="en-IN" w:bidi="hi-IN"/>
        </w:rPr>
        <w:t xml:space="preserve"> </w:t>
      </w:r>
    </w:p>
    <w:p w14:paraId="29DA0583" w14:textId="7B9511C8" w:rsidR="009014B8" w:rsidRPr="009005C1" w:rsidRDefault="009014B8" w:rsidP="007021BB">
      <w:pPr>
        <w:pStyle w:val="ListParagraph"/>
        <w:numPr>
          <w:ilvl w:val="0"/>
          <w:numId w:val="41"/>
        </w:numPr>
        <w:rPr>
          <w:rFonts w:eastAsia="Times New Roman"/>
          <w:sz w:val="24"/>
          <w:szCs w:val="24"/>
          <w:lang w:eastAsia="en-IN" w:bidi="hi-IN"/>
        </w:rPr>
      </w:pPr>
      <w:r w:rsidRPr="009005C1">
        <w:rPr>
          <w:rFonts w:eastAsia="Times New Roman"/>
          <w:b/>
          <w:sz w:val="24"/>
          <w:szCs w:val="24"/>
          <w:lang w:eastAsia="en-IN" w:bidi="hi-IN"/>
        </w:rPr>
        <w:t>Configurer</w:t>
      </w:r>
      <w:r w:rsidRPr="009005C1">
        <w:rPr>
          <w:rFonts w:eastAsia="Times New Roman"/>
          <w:sz w:val="24"/>
          <w:szCs w:val="24"/>
          <w:lang w:eastAsia="en-IN" w:bidi="hi-IN"/>
        </w:rPr>
        <w:t xml:space="preserve"> </w:t>
      </w:r>
    </w:p>
    <w:p w14:paraId="20D81108" w14:textId="1C121EA0" w:rsidR="009005C1" w:rsidRDefault="009005C1" w:rsidP="009014B8">
      <w:pPr>
        <w:rPr>
          <w:rFonts w:eastAsia="Times New Roman" w:cs="Times New Roman"/>
          <w:sz w:val="24"/>
          <w:szCs w:val="24"/>
          <w:lang w:eastAsia="en-IN" w:bidi="hi-IN"/>
        </w:rPr>
      </w:pPr>
    </w:p>
    <w:p w14:paraId="7E2D94DF" w14:textId="35B52A6B" w:rsidR="009005C1" w:rsidRDefault="009005C1" w:rsidP="009014B8">
      <w:pPr>
        <w:rPr>
          <w:rFonts w:eastAsia="Times New Roman" w:cs="Times New Roman"/>
          <w:sz w:val="24"/>
          <w:szCs w:val="24"/>
          <w:lang w:eastAsia="en-IN" w:bidi="hi-IN"/>
        </w:rPr>
      </w:pPr>
    </w:p>
    <w:p w14:paraId="02292B02" w14:textId="22ADB258" w:rsidR="009005C1" w:rsidRDefault="009005C1" w:rsidP="009014B8">
      <w:pPr>
        <w:rPr>
          <w:rFonts w:eastAsia="Times New Roman" w:cs="Times New Roman"/>
          <w:sz w:val="24"/>
          <w:szCs w:val="24"/>
          <w:lang w:eastAsia="en-IN" w:bidi="hi-IN"/>
        </w:rPr>
      </w:pPr>
    </w:p>
    <w:p w14:paraId="7C9FA2A5" w14:textId="132F9B7D" w:rsidR="009005C1" w:rsidRDefault="009005C1" w:rsidP="009014B8">
      <w:pPr>
        <w:rPr>
          <w:rFonts w:eastAsia="Times New Roman" w:cs="Times New Roman"/>
          <w:sz w:val="24"/>
          <w:szCs w:val="24"/>
          <w:lang w:eastAsia="en-IN" w:bidi="hi-IN"/>
        </w:rPr>
      </w:pPr>
    </w:p>
    <w:p w14:paraId="246CD484" w14:textId="7E219814" w:rsidR="009005C1" w:rsidRDefault="009005C1" w:rsidP="009014B8">
      <w:pPr>
        <w:rPr>
          <w:rFonts w:eastAsia="Times New Roman" w:cs="Times New Roman"/>
          <w:sz w:val="24"/>
          <w:szCs w:val="24"/>
          <w:lang w:eastAsia="en-IN" w:bidi="hi-IN"/>
        </w:rPr>
      </w:pPr>
    </w:p>
    <w:p w14:paraId="69D42615" w14:textId="77777777" w:rsidR="009005C1" w:rsidRPr="009014B8" w:rsidRDefault="009005C1" w:rsidP="009014B8">
      <w:pPr>
        <w:rPr>
          <w:rFonts w:eastAsia="Times New Roman" w:cs="Times New Roman"/>
          <w:sz w:val="24"/>
          <w:szCs w:val="24"/>
          <w:lang w:eastAsia="en-IN" w:bidi="hi-IN"/>
        </w:rPr>
      </w:pPr>
    </w:p>
    <w:p w14:paraId="5015C7B0" w14:textId="5A06274E" w:rsidR="00297D61" w:rsidRPr="00E446EC" w:rsidRDefault="00004522" w:rsidP="0055321C">
      <w:pPr>
        <w:pStyle w:val="CDHead2"/>
        <w:ind w:left="270"/>
      </w:pPr>
      <w:bookmarkStart w:id="15" w:name="_Toc223538024"/>
      <w:r>
        <w:rPr>
          <w:noProof/>
          <w:sz w:val="24"/>
          <w:szCs w:val="24"/>
        </w:rPr>
        <w:lastRenderedPageBreak/>
        <w:drawing>
          <wp:anchor distT="0" distB="0" distL="114300" distR="114300" simplePos="0" relativeHeight="251659264" behindDoc="0" locked="0" layoutInCell="1" allowOverlap="1" wp14:anchorId="7E509C02" wp14:editId="5F4F151E">
            <wp:simplePos x="0" y="0"/>
            <wp:positionH relativeFrom="margin">
              <wp:posOffset>2830195</wp:posOffset>
            </wp:positionH>
            <wp:positionV relativeFrom="margin">
              <wp:posOffset>3175</wp:posOffset>
            </wp:positionV>
            <wp:extent cx="3108325" cy="5210810"/>
            <wp:effectExtent l="114300" t="101600" r="117475" b="13589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creencapture-theearthkraftnetwork-origami-dashboard-2026-03-02-20_46_37.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08325" cy="52108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51C18" w:rsidRPr="00E446EC">
        <w:t xml:space="preserve"> </w:t>
      </w:r>
      <w:r>
        <w:t>Admin</w:t>
      </w:r>
      <w:r w:rsidR="001051B6">
        <w:t xml:space="preserve"> </w:t>
      </w:r>
      <w:r w:rsidR="00297D61" w:rsidRPr="00E446EC">
        <w:t>Login</w:t>
      </w:r>
      <w:bookmarkEnd w:id="15"/>
    </w:p>
    <w:p w14:paraId="33F91135" w14:textId="6CFC33C1" w:rsidR="006B4982" w:rsidRPr="006B4982" w:rsidRDefault="006B4982" w:rsidP="006B4982">
      <w:pPr>
        <w:jc w:val="both"/>
        <w:rPr>
          <w:sz w:val="24"/>
          <w:szCs w:val="24"/>
        </w:rPr>
      </w:pPr>
      <w:r w:rsidRPr="006B4982">
        <w:rPr>
          <w:sz w:val="24"/>
          <w:szCs w:val="24"/>
        </w:rPr>
        <w:t xml:space="preserve">The </w:t>
      </w:r>
      <w:r w:rsidRPr="006B4982">
        <w:rPr>
          <w:b/>
          <w:bCs/>
          <w:sz w:val="24"/>
          <w:szCs w:val="24"/>
        </w:rPr>
        <w:t>Admin Login screen</w:t>
      </w:r>
      <w:r w:rsidRPr="006B4982">
        <w:rPr>
          <w:sz w:val="24"/>
          <w:szCs w:val="24"/>
        </w:rPr>
        <w:t xml:space="preserve"> serves as the secure gateway for authorized administrators to access </w:t>
      </w:r>
      <w:r w:rsidRPr="006B4982">
        <w:rPr>
          <w:b/>
          <w:sz w:val="24"/>
          <w:szCs w:val="24"/>
        </w:rPr>
        <w:t>Origami’s Health Suite platform</w:t>
      </w:r>
      <w:r w:rsidRPr="006B4982">
        <w:rPr>
          <w:sz w:val="24"/>
          <w:szCs w:val="24"/>
        </w:rPr>
        <w:t xml:space="preserve">. The interface is designed to provide a simple, secure, and efficient login experience. Administrators are required to enter their </w:t>
      </w:r>
      <w:r w:rsidRPr="006B4982">
        <w:rPr>
          <w:b/>
          <w:sz w:val="24"/>
          <w:szCs w:val="24"/>
        </w:rPr>
        <w:t>registered credentials (User ID and Password)</w:t>
      </w:r>
      <w:r w:rsidRPr="006B4982">
        <w:rPr>
          <w:sz w:val="24"/>
          <w:szCs w:val="24"/>
        </w:rPr>
        <w:t xml:space="preserve"> to authenticate and access the system.</w:t>
      </w:r>
    </w:p>
    <w:p w14:paraId="7515FD7C" w14:textId="77777777" w:rsidR="006B4982" w:rsidRPr="006B4982" w:rsidRDefault="006B4982" w:rsidP="006B4982">
      <w:pPr>
        <w:jc w:val="both"/>
        <w:rPr>
          <w:sz w:val="24"/>
          <w:szCs w:val="24"/>
        </w:rPr>
      </w:pPr>
      <w:r w:rsidRPr="006B4982">
        <w:rPr>
          <w:sz w:val="24"/>
          <w:szCs w:val="24"/>
        </w:rPr>
        <w:t xml:space="preserve">Upon successful login, the </w:t>
      </w:r>
      <w:r w:rsidRPr="006B4982">
        <w:rPr>
          <w:b/>
          <w:bCs/>
          <w:sz w:val="24"/>
          <w:szCs w:val="24"/>
        </w:rPr>
        <w:t>Admin gains complete access to all modules</w:t>
      </w:r>
      <w:r w:rsidRPr="006B4982">
        <w:rPr>
          <w:sz w:val="24"/>
          <w:szCs w:val="24"/>
        </w:rPr>
        <w:t xml:space="preserve"> subscribed under the Health Suite platform. The Admin dashboard provides a centralized view of:</w:t>
      </w:r>
    </w:p>
    <w:p w14:paraId="67AA7914" w14:textId="77777777" w:rsidR="006B4982" w:rsidRPr="006B4982" w:rsidRDefault="006B4982" w:rsidP="007021BB">
      <w:pPr>
        <w:numPr>
          <w:ilvl w:val="0"/>
          <w:numId w:val="42"/>
        </w:numPr>
        <w:jc w:val="both"/>
        <w:rPr>
          <w:b/>
          <w:sz w:val="24"/>
          <w:szCs w:val="24"/>
        </w:rPr>
      </w:pPr>
      <w:r w:rsidRPr="006B4982">
        <w:rPr>
          <w:b/>
          <w:sz w:val="24"/>
          <w:szCs w:val="24"/>
        </w:rPr>
        <w:t>All purchased modules</w:t>
      </w:r>
    </w:p>
    <w:p w14:paraId="11F3D800" w14:textId="77777777" w:rsidR="006B4982" w:rsidRPr="006B4982" w:rsidRDefault="006B4982" w:rsidP="007021BB">
      <w:pPr>
        <w:numPr>
          <w:ilvl w:val="0"/>
          <w:numId w:val="42"/>
        </w:numPr>
        <w:jc w:val="both"/>
        <w:rPr>
          <w:b/>
          <w:sz w:val="24"/>
          <w:szCs w:val="24"/>
        </w:rPr>
      </w:pPr>
      <w:r w:rsidRPr="006B4982">
        <w:rPr>
          <w:b/>
          <w:sz w:val="24"/>
          <w:szCs w:val="24"/>
        </w:rPr>
        <w:t>Configuration settings (via Configurer module)</w:t>
      </w:r>
    </w:p>
    <w:p w14:paraId="52B22269" w14:textId="77777777" w:rsidR="006B4982" w:rsidRPr="006B4982" w:rsidRDefault="006B4982" w:rsidP="007021BB">
      <w:pPr>
        <w:numPr>
          <w:ilvl w:val="0"/>
          <w:numId w:val="42"/>
        </w:numPr>
        <w:jc w:val="both"/>
        <w:rPr>
          <w:b/>
          <w:sz w:val="24"/>
          <w:szCs w:val="24"/>
        </w:rPr>
      </w:pPr>
      <w:r w:rsidRPr="006B4982">
        <w:rPr>
          <w:b/>
          <w:sz w:val="24"/>
          <w:szCs w:val="24"/>
        </w:rPr>
        <w:t>Subscription details</w:t>
      </w:r>
    </w:p>
    <w:p w14:paraId="16DEE8A5" w14:textId="77777777" w:rsidR="006B4982" w:rsidRPr="006B4982" w:rsidRDefault="006B4982" w:rsidP="007021BB">
      <w:pPr>
        <w:numPr>
          <w:ilvl w:val="0"/>
          <w:numId w:val="42"/>
        </w:numPr>
        <w:jc w:val="both"/>
        <w:rPr>
          <w:b/>
          <w:sz w:val="24"/>
          <w:szCs w:val="24"/>
        </w:rPr>
      </w:pPr>
      <w:r w:rsidRPr="006B4982">
        <w:rPr>
          <w:b/>
          <w:sz w:val="24"/>
          <w:szCs w:val="24"/>
        </w:rPr>
        <w:t>Invoice download options</w:t>
      </w:r>
    </w:p>
    <w:p w14:paraId="008FB4E6" w14:textId="77777777" w:rsidR="006B4982" w:rsidRPr="006B4982" w:rsidRDefault="006B4982" w:rsidP="007021BB">
      <w:pPr>
        <w:numPr>
          <w:ilvl w:val="0"/>
          <w:numId w:val="42"/>
        </w:numPr>
        <w:jc w:val="both"/>
        <w:rPr>
          <w:b/>
          <w:sz w:val="24"/>
          <w:szCs w:val="24"/>
        </w:rPr>
      </w:pPr>
      <w:r w:rsidRPr="006B4982">
        <w:rPr>
          <w:b/>
          <w:sz w:val="24"/>
          <w:szCs w:val="24"/>
        </w:rPr>
        <w:t>Payment and transaction history</w:t>
      </w:r>
    </w:p>
    <w:p w14:paraId="1997B067" w14:textId="77777777" w:rsidR="006B4982" w:rsidRPr="006B4982" w:rsidRDefault="006B4982" w:rsidP="006B4982">
      <w:pPr>
        <w:pStyle w:val="CD3"/>
        <w:numPr>
          <w:ilvl w:val="1"/>
          <w:numId w:val="39"/>
        </w:numPr>
        <w:ind w:left="576" w:hanging="576"/>
      </w:pPr>
      <w:bookmarkStart w:id="16" w:name="_Toc223538025"/>
      <w:r>
        <w:t>Admin Dashboard – Module &amp; Configuration Access</w:t>
      </w:r>
      <w:bookmarkEnd w:id="16"/>
    </w:p>
    <w:p w14:paraId="6B572A6C" w14:textId="20663AEB" w:rsidR="006B4982" w:rsidRPr="006B4982" w:rsidRDefault="006B4982" w:rsidP="006B4982">
      <w:pPr>
        <w:pStyle w:val="NormalWeb"/>
        <w:rPr>
          <w:rFonts w:ascii="Cambria Math" w:eastAsiaTheme="minorHAnsi" w:hAnsi="Cambria Math" w:cstheme="minorBidi"/>
          <w:sz w:val="24"/>
          <w:szCs w:val="24"/>
        </w:rPr>
      </w:pPr>
      <w:r w:rsidRPr="006B4982">
        <w:rPr>
          <w:rFonts w:ascii="Cambria Math" w:eastAsiaTheme="minorHAnsi" w:hAnsi="Cambria Math" w:cstheme="minorBidi"/>
          <w:sz w:val="24"/>
          <w:szCs w:val="24"/>
        </w:rPr>
        <w:t xml:space="preserve">After login, </w:t>
      </w:r>
      <w:r w:rsidRPr="006B4982">
        <w:rPr>
          <w:rFonts w:ascii="Cambria Math" w:eastAsiaTheme="minorHAnsi" w:hAnsi="Cambria Math" w:cstheme="minorBidi"/>
          <w:b/>
          <w:sz w:val="24"/>
          <w:szCs w:val="24"/>
        </w:rPr>
        <w:t>the Institutional Admin</w:t>
      </w:r>
      <w:r w:rsidRPr="006B4982">
        <w:rPr>
          <w:rFonts w:ascii="Cambria Math" w:eastAsiaTheme="minorHAnsi" w:hAnsi="Cambria Math" w:cstheme="minorBidi"/>
          <w:sz w:val="24"/>
          <w:szCs w:val="24"/>
        </w:rPr>
        <w:t xml:space="preserve"> can:</w:t>
      </w:r>
    </w:p>
    <w:p w14:paraId="0A034FC3" w14:textId="77777777" w:rsidR="006B4982" w:rsidRPr="006B4982" w:rsidRDefault="006B4982" w:rsidP="006B4982">
      <w:pPr>
        <w:pStyle w:val="NormalWeb"/>
        <w:rPr>
          <w:rFonts w:ascii="Cambria Math" w:eastAsiaTheme="minorHAnsi" w:hAnsi="Cambria Math" w:cstheme="minorBidi"/>
          <w:sz w:val="24"/>
          <w:szCs w:val="24"/>
        </w:rPr>
      </w:pPr>
      <w:r w:rsidRPr="006B4982">
        <w:rPr>
          <w:rFonts w:ascii="Cambria Math" w:eastAsiaTheme="minorHAnsi" w:hAnsi="Cambria Math" w:cstheme="minorBidi"/>
          <w:sz w:val="24"/>
          <w:szCs w:val="24"/>
        </w:rPr>
        <w:t xml:space="preserve">View </w:t>
      </w:r>
      <w:r w:rsidRPr="006B4982">
        <w:rPr>
          <w:rFonts w:ascii="Cambria Math" w:eastAsiaTheme="minorHAnsi" w:hAnsi="Cambria Math" w:cstheme="minorBidi"/>
          <w:b/>
          <w:sz w:val="24"/>
          <w:szCs w:val="24"/>
        </w:rPr>
        <w:t>all 9 subscribed modules</w:t>
      </w:r>
      <w:r w:rsidRPr="006B4982">
        <w:rPr>
          <w:rFonts w:ascii="Cambria Math" w:eastAsiaTheme="minorHAnsi" w:hAnsi="Cambria Math" w:cstheme="minorBidi"/>
          <w:sz w:val="24"/>
          <w:szCs w:val="24"/>
        </w:rPr>
        <w:t>, including:</w:t>
      </w:r>
    </w:p>
    <w:p w14:paraId="3C179188" w14:textId="77777777" w:rsidR="006B4982" w:rsidRPr="006B4982" w:rsidRDefault="006B4982" w:rsidP="007021BB">
      <w:pPr>
        <w:pStyle w:val="NormalWeb"/>
        <w:numPr>
          <w:ilvl w:val="1"/>
          <w:numId w:val="43"/>
        </w:numPr>
        <w:rPr>
          <w:rFonts w:ascii="Cambria Math" w:eastAsiaTheme="minorHAnsi" w:hAnsi="Cambria Math" w:cstheme="minorBidi"/>
          <w:sz w:val="24"/>
          <w:szCs w:val="24"/>
        </w:rPr>
      </w:pPr>
      <w:r w:rsidRPr="006B4982">
        <w:rPr>
          <w:rFonts w:ascii="Cambria Math" w:eastAsiaTheme="minorHAnsi" w:hAnsi="Cambria Math" w:cstheme="minorBidi"/>
          <w:sz w:val="24"/>
          <w:szCs w:val="24"/>
        </w:rPr>
        <w:t>OPD</w:t>
      </w:r>
    </w:p>
    <w:p w14:paraId="6F36CFE4" w14:textId="77777777" w:rsidR="006B4982" w:rsidRPr="006B4982" w:rsidRDefault="006B4982" w:rsidP="007021BB">
      <w:pPr>
        <w:pStyle w:val="NormalWeb"/>
        <w:numPr>
          <w:ilvl w:val="1"/>
          <w:numId w:val="43"/>
        </w:numPr>
        <w:rPr>
          <w:rFonts w:ascii="Cambria Math" w:eastAsiaTheme="minorHAnsi" w:hAnsi="Cambria Math" w:cstheme="minorBidi"/>
          <w:sz w:val="24"/>
          <w:szCs w:val="24"/>
        </w:rPr>
      </w:pPr>
      <w:r w:rsidRPr="006B4982">
        <w:rPr>
          <w:rFonts w:ascii="Cambria Math" w:eastAsiaTheme="minorHAnsi" w:hAnsi="Cambria Math" w:cstheme="minorBidi"/>
          <w:sz w:val="24"/>
          <w:szCs w:val="24"/>
        </w:rPr>
        <w:t>IPD</w:t>
      </w:r>
    </w:p>
    <w:p w14:paraId="24D25497" w14:textId="77777777" w:rsidR="006B4982" w:rsidRPr="006B4982" w:rsidRDefault="006B4982" w:rsidP="007021BB">
      <w:pPr>
        <w:pStyle w:val="NormalWeb"/>
        <w:numPr>
          <w:ilvl w:val="1"/>
          <w:numId w:val="43"/>
        </w:numPr>
        <w:rPr>
          <w:rFonts w:ascii="Cambria Math" w:eastAsiaTheme="minorHAnsi" w:hAnsi="Cambria Math" w:cstheme="minorBidi"/>
          <w:sz w:val="24"/>
          <w:szCs w:val="24"/>
        </w:rPr>
      </w:pPr>
      <w:r w:rsidRPr="006B4982">
        <w:rPr>
          <w:rFonts w:ascii="Cambria Math" w:eastAsiaTheme="minorHAnsi" w:hAnsi="Cambria Math" w:cstheme="minorBidi"/>
          <w:sz w:val="24"/>
          <w:szCs w:val="24"/>
        </w:rPr>
        <w:t>Laboratory (Legacy)</w:t>
      </w:r>
    </w:p>
    <w:p w14:paraId="3403FAF3" w14:textId="77777777" w:rsidR="006B4982" w:rsidRPr="006B4982" w:rsidRDefault="006B4982" w:rsidP="007021BB">
      <w:pPr>
        <w:pStyle w:val="NormalWeb"/>
        <w:numPr>
          <w:ilvl w:val="1"/>
          <w:numId w:val="43"/>
        </w:numPr>
        <w:rPr>
          <w:rFonts w:ascii="Cambria Math" w:eastAsiaTheme="minorHAnsi" w:hAnsi="Cambria Math" w:cstheme="minorBidi"/>
          <w:sz w:val="24"/>
          <w:szCs w:val="24"/>
        </w:rPr>
      </w:pPr>
      <w:r w:rsidRPr="006B4982">
        <w:rPr>
          <w:rFonts w:ascii="Cambria Math" w:eastAsiaTheme="minorHAnsi" w:hAnsi="Cambria Math" w:cstheme="minorBidi"/>
          <w:sz w:val="24"/>
          <w:szCs w:val="24"/>
        </w:rPr>
        <w:t>Laboratory (Revive)</w:t>
      </w:r>
    </w:p>
    <w:p w14:paraId="17BF0ACE" w14:textId="77777777" w:rsidR="006B4982" w:rsidRPr="006B4982" w:rsidRDefault="006B4982" w:rsidP="007021BB">
      <w:pPr>
        <w:pStyle w:val="NormalWeb"/>
        <w:numPr>
          <w:ilvl w:val="1"/>
          <w:numId w:val="43"/>
        </w:numPr>
        <w:rPr>
          <w:rFonts w:ascii="Cambria Math" w:eastAsiaTheme="minorHAnsi" w:hAnsi="Cambria Math" w:cstheme="minorBidi"/>
          <w:sz w:val="24"/>
          <w:szCs w:val="24"/>
        </w:rPr>
      </w:pPr>
      <w:r w:rsidRPr="006B4982">
        <w:rPr>
          <w:rFonts w:ascii="Cambria Math" w:eastAsiaTheme="minorHAnsi" w:hAnsi="Cambria Math" w:cstheme="minorBidi"/>
          <w:sz w:val="24"/>
          <w:szCs w:val="24"/>
        </w:rPr>
        <w:t>Procedure</w:t>
      </w:r>
    </w:p>
    <w:p w14:paraId="170E421A" w14:textId="77777777" w:rsidR="006B4982" w:rsidRPr="006B4982" w:rsidRDefault="006B4982" w:rsidP="007021BB">
      <w:pPr>
        <w:pStyle w:val="NormalWeb"/>
        <w:numPr>
          <w:ilvl w:val="1"/>
          <w:numId w:val="43"/>
        </w:numPr>
        <w:rPr>
          <w:rFonts w:ascii="Cambria Math" w:eastAsiaTheme="minorHAnsi" w:hAnsi="Cambria Math" w:cstheme="minorBidi"/>
          <w:sz w:val="24"/>
          <w:szCs w:val="24"/>
        </w:rPr>
      </w:pPr>
      <w:r w:rsidRPr="006B4982">
        <w:rPr>
          <w:rFonts w:ascii="Cambria Math" w:eastAsiaTheme="minorHAnsi" w:hAnsi="Cambria Math" w:cstheme="minorBidi"/>
          <w:sz w:val="24"/>
          <w:szCs w:val="24"/>
        </w:rPr>
        <w:t>Pharmacy</w:t>
      </w:r>
    </w:p>
    <w:p w14:paraId="190A9AF1" w14:textId="77777777" w:rsidR="006B4982" w:rsidRPr="006B4982" w:rsidRDefault="006B4982" w:rsidP="007021BB">
      <w:pPr>
        <w:pStyle w:val="NormalWeb"/>
        <w:numPr>
          <w:ilvl w:val="1"/>
          <w:numId w:val="43"/>
        </w:numPr>
        <w:rPr>
          <w:rFonts w:ascii="Cambria Math" w:eastAsiaTheme="minorHAnsi" w:hAnsi="Cambria Math" w:cstheme="minorBidi"/>
          <w:sz w:val="24"/>
          <w:szCs w:val="24"/>
        </w:rPr>
      </w:pPr>
      <w:r w:rsidRPr="006B4982">
        <w:rPr>
          <w:rFonts w:ascii="Cambria Math" w:eastAsiaTheme="minorHAnsi" w:hAnsi="Cambria Math" w:cstheme="minorBidi"/>
          <w:sz w:val="24"/>
          <w:szCs w:val="24"/>
        </w:rPr>
        <w:t>Patient Data Record System</w:t>
      </w:r>
    </w:p>
    <w:p w14:paraId="46E6CB91" w14:textId="77777777" w:rsidR="006B4982" w:rsidRPr="006B4982" w:rsidRDefault="006B4982" w:rsidP="007021BB">
      <w:pPr>
        <w:pStyle w:val="NormalWeb"/>
        <w:numPr>
          <w:ilvl w:val="1"/>
          <w:numId w:val="43"/>
        </w:numPr>
        <w:rPr>
          <w:rFonts w:ascii="Cambria Math" w:eastAsiaTheme="minorHAnsi" w:hAnsi="Cambria Math" w:cstheme="minorBidi"/>
          <w:sz w:val="24"/>
          <w:szCs w:val="24"/>
        </w:rPr>
      </w:pPr>
      <w:r w:rsidRPr="006B4982">
        <w:rPr>
          <w:rFonts w:ascii="Cambria Math" w:eastAsiaTheme="minorHAnsi" w:hAnsi="Cambria Math" w:cstheme="minorBidi"/>
          <w:sz w:val="24"/>
          <w:szCs w:val="24"/>
        </w:rPr>
        <w:lastRenderedPageBreak/>
        <w:t>Accounts</w:t>
      </w:r>
    </w:p>
    <w:p w14:paraId="1F1C6679" w14:textId="0CEF04F1" w:rsidR="006B4982" w:rsidRPr="006B4982" w:rsidRDefault="006B4982" w:rsidP="007021BB">
      <w:pPr>
        <w:pStyle w:val="NormalWeb"/>
        <w:numPr>
          <w:ilvl w:val="1"/>
          <w:numId w:val="43"/>
        </w:numPr>
        <w:rPr>
          <w:rFonts w:ascii="Cambria Math" w:eastAsiaTheme="minorHAnsi" w:hAnsi="Cambria Math" w:cstheme="minorBidi"/>
          <w:sz w:val="24"/>
          <w:szCs w:val="24"/>
        </w:rPr>
      </w:pPr>
      <w:r w:rsidRPr="006B4982">
        <w:rPr>
          <w:rFonts w:ascii="Cambria Math" w:eastAsiaTheme="minorHAnsi" w:hAnsi="Cambria Math" w:cstheme="minorBidi"/>
          <w:sz w:val="24"/>
          <w:szCs w:val="24"/>
        </w:rPr>
        <w:t>Configurer</w:t>
      </w:r>
      <w:r>
        <w:rPr>
          <w:rFonts w:ascii="Cambria Math" w:eastAsiaTheme="minorHAnsi" w:hAnsi="Cambria Math" w:cstheme="minorBidi"/>
          <w:sz w:val="24"/>
          <w:szCs w:val="24"/>
        </w:rPr>
        <w:br/>
      </w:r>
    </w:p>
    <w:p w14:paraId="1F93FFE8" w14:textId="77777777" w:rsidR="006B4982" w:rsidRPr="006B4982" w:rsidRDefault="006B4982" w:rsidP="007021BB">
      <w:pPr>
        <w:pStyle w:val="NormalWeb"/>
        <w:numPr>
          <w:ilvl w:val="0"/>
          <w:numId w:val="44"/>
        </w:numPr>
        <w:rPr>
          <w:rFonts w:ascii="Cambria Math" w:eastAsiaTheme="minorHAnsi" w:hAnsi="Cambria Math" w:cstheme="minorBidi"/>
          <w:sz w:val="24"/>
          <w:szCs w:val="24"/>
        </w:rPr>
      </w:pPr>
      <w:r w:rsidRPr="006B4982">
        <w:rPr>
          <w:rFonts w:ascii="Cambria Math" w:eastAsiaTheme="minorHAnsi" w:hAnsi="Cambria Math" w:cstheme="minorBidi"/>
          <w:sz w:val="24"/>
          <w:szCs w:val="24"/>
        </w:rPr>
        <w:t xml:space="preserve">Access the </w:t>
      </w:r>
      <w:r w:rsidRPr="006B4982">
        <w:rPr>
          <w:rFonts w:ascii="Cambria Math" w:eastAsiaTheme="minorHAnsi" w:hAnsi="Cambria Math" w:cstheme="minorBidi"/>
          <w:b/>
          <w:sz w:val="24"/>
          <w:szCs w:val="24"/>
        </w:rPr>
        <w:t>Configurer module</w:t>
      </w:r>
      <w:r w:rsidRPr="006B4982">
        <w:rPr>
          <w:rFonts w:ascii="Cambria Math" w:eastAsiaTheme="minorHAnsi" w:hAnsi="Cambria Math" w:cstheme="minorBidi"/>
          <w:sz w:val="24"/>
          <w:szCs w:val="24"/>
        </w:rPr>
        <w:t xml:space="preserve"> to manage master data, tariff configuration, workflows, departments, user roles, and system settings.</w:t>
      </w:r>
    </w:p>
    <w:p w14:paraId="0BCD39DB" w14:textId="77777777" w:rsidR="006B4982" w:rsidRPr="006B4982" w:rsidRDefault="006B4982" w:rsidP="007021BB">
      <w:pPr>
        <w:pStyle w:val="NormalWeb"/>
        <w:numPr>
          <w:ilvl w:val="0"/>
          <w:numId w:val="44"/>
        </w:numPr>
        <w:rPr>
          <w:rFonts w:ascii="Cambria Math" w:eastAsiaTheme="minorHAnsi" w:hAnsi="Cambria Math" w:cstheme="minorBidi"/>
          <w:sz w:val="24"/>
          <w:szCs w:val="24"/>
        </w:rPr>
      </w:pPr>
      <w:r w:rsidRPr="006B4982">
        <w:rPr>
          <w:rFonts w:ascii="Cambria Math" w:eastAsiaTheme="minorHAnsi" w:hAnsi="Cambria Math" w:cstheme="minorBidi"/>
          <w:sz w:val="24"/>
          <w:szCs w:val="24"/>
        </w:rPr>
        <w:t xml:space="preserve">View complete </w:t>
      </w:r>
      <w:r w:rsidRPr="006B4982">
        <w:rPr>
          <w:rFonts w:ascii="Cambria Math" w:eastAsiaTheme="minorHAnsi" w:hAnsi="Cambria Math" w:cstheme="minorBidi"/>
          <w:b/>
          <w:sz w:val="24"/>
          <w:szCs w:val="24"/>
        </w:rPr>
        <w:t>Configuration Details</w:t>
      </w:r>
      <w:r w:rsidRPr="006B4982">
        <w:rPr>
          <w:rFonts w:ascii="Cambria Math" w:eastAsiaTheme="minorHAnsi" w:hAnsi="Cambria Math" w:cstheme="minorBidi"/>
          <w:sz w:val="24"/>
          <w:szCs w:val="24"/>
        </w:rPr>
        <w:t xml:space="preserve"> of the institution.</w:t>
      </w:r>
    </w:p>
    <w:p w14:paraId="5B31407A" w14:textId="77777777" w:rsidR="006B4982" w:rsidRPr="006B4982" w:rsidRDefault="006B4982" w:rsidP="007021BB">
      <w:pPr>
        <w:pStyle w:val="NormalWeb"/>
        <w:numPr>
          <w:ilvl w:val="0"/>
          <w:numId w:val="44"/>
        </w:numPr>
        <w:rPr>
          <w:rFonts w:ascii="Cambria Math" w:eastAsiaTheme="minorHAnsi" w:hAnsi="Cambria Math" w:cstheme="minorBidi"/>
          <w:sz w:val="24"/>
          <w:szCs w:val="24"/>
        </w:rPr>
      </w:pPr>
      <w:r w:rsidRPr="006B4982">
        <w:rPr>
          <w:rFonts w:ascii="Cambria Math" w:eastAsiaTheme="minorHAnsi" w:hAnsi="Cambria Math" w:cstheme="minorBidi"/>
          <w:sz w:val="24"/>
          <w:szCs w:val="24"/>
        </w:rPr>
        <w:t xml:space="preserve">Download the </w:t>
      </w:r>
      <w:r w:rsidRPr="006B4982">
        <w:rPr>
          <w:rFonts w:ascii="Cambria Math" w:eastAsiaTheme="minorHAnsi" w:hAnsi="Cambria Math" w:cstheme="minorBidi"/>
          <w:b/>
          <w:sz w:val="24"/>
          <w:szCs w:val="24"/>
        </w:rPr>
        <w:t>Invoice and Order Receipt</w:t>
      </w:r>
      <w:r w:rsidRPr="006B4982">
        <w:rPr>
          <w:rFonts w:ascii="Cambria Math" w:eastAsiaTheme="minorHAnsi" w:hAnsi="Cambria Math" w:cstheme="minorBidi"/>
          <w:sz w:val="24"/>
          <w:szCs w:val="24"/>
        </w:rPr>
        <w:t>.</w:t>
      </w:r>
    </w:p>
    <w:p w14:paraId="0B8371D3" w14:textId="77777777" w:rsidR="006B4982" w:rsidRPr="006B4982" w:rsidRDefault="006B4982" w:rsidP="007021BB">
      <w:pPr>
        <w:pStyle w:val="NormalWeb"/>
        <w:numPr>
          <w:ilvl w:val="0"/>
          <w:numId w:val="44"/>
        </w:numPr>
        <w:rPr>
          <w:rFonts w:ascii="Cambria Math" w:eastAsiaTheme="minorHAnsi" w:hAnsi="Cambria Math" w:cstheme="minorBidi"/>
          <w:sz w:val="24"/>
          <w:szCs w:val="24"/>
        </w:rPr>
      </w:pPr>
      <w:r w:rsidRPr="006B4982">
        <w:rPr>
          <w:rFonts w:ascii="Cambria Math" w:eastAsiaTheme="minorHAnsi" w:hAnsi="Cambria Math" w:cstheme="minorBidi"/>
          <w:sz w:val="24"/>
          <w:szCs w:val="24"/>
        </w:rPr>
        <w:t>Review subscription validity and payment history.</w:t>
      </w:r>
    </w:p>
    <w:p w14:paraId="282083CB" w14:textId="77777777" w:rsidR="00342714" w:rsidRPr="00342714" w:rsidRDefault="00342714" w:rsidP="00342714">
      <w:pPr>
        <w:spacing w:before="100" w:beforeAutospacing="1" w:after="100" w:afterAutospacing="1" w:line="240" w:lineRule="auto"/>
        <w:rPr>
          <w:sz w:val="24"/>
          <w:szCs w:val="24"/>
        </w:rPr>
      </w:pPr>
      <w:r w:rsidRPr="00342714">
        <w:rPr>
          <w:sz w:val="24"/>
          <w:szCs w:val="24"/>
        </w:rPr>
        <w:t xml:space="preserve">The </w:t>
      </w:r>
      <w:r w:rsidRPr="00342714">
        <w:rPr>
          <w:b/>
          <w:sz w:val="24"/>
          <w:szCs w:val="24"/>
        </w:rPr>
        <w:t>Admin Dashboard</w:t>
      </w:r>
      <w:r w:rsidRPr="00342714">
        <w:rPr>
          <w:sz w:val="24"/>
          <w:szCs w:val="24"/>
        </w:rPr>
        <w:t xml:space="preserve"> provides a </w:t>
      </w:r>
      <w:r w:rsidRPr="00342714">
        <w:rPr>
          <w:b/>
          <w:sz w:val="24"/>
          <w:szCs w:val="24"/>
        </w:rPr>
        <w:t>dedicated</w:t>
      </w:r>
      <w:r w:rsidRPr="00342714">
        <w:rPr>
          <w:sz w:val="24"/>
          <w:szCs w:val="24"/>
        </w:rPr>
        <w:t xml:space="preserve"> section for viewing </w:t>
      </w:r>
      <w:r w:rsidRPr="00342714">
        <w:rPr>
          <w:b/>
          <w:sz w:val="24"/>
          <w:szCs w:val="24"/>
        </w:rPr>
        <w:t>Order and Payment Details</w:t>
      </w:r>
      <w:r w:rsidRPr="00342714">
        <w:rPr>
          <w:sz w:val="24"/>
          <w:szCs w:val="24"/>
        </w:rPr>
        <w:t xml:space="preserve"> to ensure transparency and proper financial tracking. It displays key information such as Order ID, total amount paid (including GST), base amount, currency, transaction date and time, payment gateway details (</w:t>
      </w:r>
      <w:proofErr w:type="spellStart"/>
      <w:r w:rsidRPr="00342714">
        <w:rPr>
          <w:sz w:val="24"/>
          <w:szCs w:val="24"/>
        </w:rPr>
        <w:t>Razorpay</w:t>
      </w:r>
      <w:proofErr w:type="spellEnd"/>
      <w:r w:rsidRPr="00342714">
        <w:rPr>
          <w:sz w:val="24"/>
          <w:szCs w:val="24"/>
        </w:rPr>
        <w:t>), receipt number, and payment status. The system also shows the associated Subscription ID, subscription type (Yearly), total duration (36 months), subscription validity period (start and end date), total modules covered under the plan, and the total price paid. This enables administrators to verify subscription validity and payment confirmation at any time.</w:t>
      </w:r>
    </w:p>
    <w:p w14:paraId="026CC25D" w14:textId="77777777" w:rsidR="00342714" w:rsidRPr="00342714" w:rsidRDefault="00342714" w:rsidP="00342714">
      <w:pPr>
        <w:spacing w:before="100" w:beforeAutospacing="1" w:after="100" w:afterAutospacing="1" w:line="240" w:lineRule="auto"/>
        <w:rPr>
          <w:sz w:val="24"/>
          <w:szCs w:val="24"/>
        </w:rPr>
      </w:pPr>
      <w:r w:rsidRPr="00342714">
        <w:rPr>
          <w:sz w:val="24"/>
          <w:szCs w:val="24"/>
        </w:rPr>
        <w:t xml:space="preserve">In addition, the dashboard maintains </w:t>
      </w:r>
      <w:r w:rsidRPr="00342714">
        <w:rPr>
          <w:b/>
          <w:sz w:val="24"/>
          <w:szCs w:val="24"/>
        </w:rPr>
        <w:t>complete Client Information</w:t>
      </w:r>
      <w:r w:rsidRPr="00342714">
        <w:rPr>
          <w:sz w:val="24"/>
          <w:szCs w:val="24"/>
        </w:rPr>
        <w:t>, including the client name, nature of enterprise (Health Care Facility – Hospitals/Clinics), registered address, contact number, email ID, and GSTN status. By consolidating order, subscription, and client details within a single interface, the Admin Dashboard ensures structured record management, easy invoice access, and centralized oversight of system configuration and module activation within the Health Suite platform.</w:t>
      </w:r>
    </w:p>
    <w:p w14:paraId="4BD69A35" w14:textId="19CBA877" w:rsidR="00282C86" w:rsidRPr="00E446EC" w:rsidRDefault="00D84806" w:rsidP="0018794A">
      <w:pPr>
        <w:jc w:val="both"/>
        <w:rPr>
          <w:sz w:val="24"/>
          <w:szCs w:val="24"/>
        </w:rPr>
      </w:pPr>
      <w:r>
        <w:rPr>
          <w:noProof/>
          <w:sz w:val="24"/>
          <w:szCs w:val="24"/>
        </w:rPr>
        <w:drawing>
          <wp:inline distT="0" distB="0" distL="0" distR="0" wp14:anchorId="350AA1CA" wp14:editId="49365CC5">
            <wp:extent cx="5943600" cy="3258185"/>
            <wp:effectExtent l="0" t="0" r="0" b="571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Screen Shot 2026-03-02 at 8.55.43 PM.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3258185"/>
                    </a:xfrm>
                    <a:prstGeom prst="rect">
                      <a:avLst/>
                    </a:prstGeom>
                  </pic:spPr>
                </pic:pic>
              </a:graphicData>
            </a:graphic>
          </wp:inline>
        </w:drawing>
      </w:r>
    </w:p>
    <w:p w14:paraId="6413B2CD" w14:textId="5166F5CA" w:rsidR="00B921A0" w:rsidRPr="00E446EC" w:rsidRDefault="00B921A0" w:rsidP="00040BB3">
      <w:pPr>
        <w:rPr>
          <w:sz w:val="24"/>
          <w:szCs w:val="24"/>
        </w:rPr>
      </w:pPr>
    </w:p>
    <w:p w14:paraId="7111C1F9" w14:textId="16FB17E1" w:rsidR="00DB6D1F" w:rsidRPr="00DB6D1F" w:rsidRDefault="00354E8B" w:rsidP="00DB6D1F">
      <w:pPr>
        <w:pStyle w:val="CDHead2"/>
        <w:ind w:left="270"/>
      </w:pPr>
      <w:bookmarkStart w:id="17" w:name="_Toc223538026"/>
      <w:r>
        <w:t>Configurer Module</w:t>
      </w:r>
      <w:bookmarkEnd w:id="17"/>
    </w:p>
    <w:p w14:paraId="72B7A05E" w14:textId="5265FE7D" w:rsidR="00224DE2" w:rsidRDefault="00224DE2" w:rsidP="00224DE2">
      <w:pPr>
        <w:spacing w:before="100" w:beforeAutospacing="1" w:after="100" w:afterAutospacing="1" w:line="240" w:lineRule="auto"/>
        <w:jc w:val="center"/>
        <w:rPr>
          <w:sz w:val="24"/>
          <w:szCs w:val="24"/>
        </w:rPr>
      </w:pPr>
      <w:r>
        <w:rPr>
          <w:noProof/>
          <w:sz w:val="24"/>
          <w:szCs w:val="24"/>
        </w:rPr>
        <w:drawing>
          <wp:inline distT="0" distB="0" distL="0" distR="0" wp14:anchorId="2DE0DC73" wp14:editId="46F647F3">
            <wp:extent cx="3589209" cy="4244074"/>
            <wp:effectExtent l="114300" t="101600" r="119380" b="13779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Screen Shot 2026-03-02 at 8.58.44 PM.png"/>
                    <pic:cNvPicPr/>
                  </pic:nvPicPr>
                  <pic:blipFill rotWithShape="1">
                    <a:blip r:embed="rId21">
                      <a:extLst>
                        <a:ext uri="{28A0092B-C50C-407E-A947-70E740481C1C}">
                          <a14:useLocalDpi xmlns:a14="http://schemas.microsoft.com/office/drawing/2010/main" val="0"/>
                        </a:ext>
                      </a:extLst>
                    </a:blip>
                    <a:srcRect r="5401"/>
                    <a:stretch/>
                  </pic:blipFill>
                  <pic:spPr bwMode="auto">
                    <a:xfrm>
                      <a:off x="0" y="0"/>
                      <a:ext cx="3599738" cy="42565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AF8B9C6" w14:textId="4BF5025A" w:rsidR="00224DE2" w:rsidRPr="00224DE2" w:rsidRDefault="00224DE2" w:rsidP="00224DE2">
      <w:pPr>
        <w:jc w:val="both"/>
        <w:rPr>
          <w:sz w:val="24"/>
          <w:szCs w:val="24"/>
        </w:rPr>
      </w:pPr>
      <w:r w:rsidRPr="00224DE2">
        <w:rPr>
          <w:sz w:val="24"/>
          <w:szCs w:val="24"/>
        </w:rPr>
        <w:t xml:space="preserve">The </w:t>
      </w:r>
      <w:r w:rsidRPr="00224DE2">
        <w:rPr>
          <w:b/>
          <w:bCs/>
          <w:sz w:val="24"/>
          <w:szCs w:val="24"/>
        </w:rPr>
        <w:t>Configurer module</w:t>
      </w:r>
      <w:r w:rsidRPr="00224DE2">
        <w:rPr>
          <w:sz w:val="24"/>
          <w:szCs w:val="24"/>
        </w:rPr>
        <w:t xml:space="preserve"> serves as the central control panel of the Health Suite platform, enabling administrators to manage all system-wide configurations from a single interface. It ensures consistency, security, and structured management across all modules by handling key setups such as role definitions, user access, module activation, and operational controls. Through </w:t>
      </w:r>
      <w:r w:rsidRPr="00224DE2">
        <w:rPr>
          <w:b/>
          <w:bCs/>
          <w:sz w:val="24"/>
          <w:szCs w:val="24"/>
        </w:rPr>
        <w:t>Roles Management</w:t>
      </w:r>
      <w:r w:rsidRPr="00224DE2">
        <w:rPr>
          <w:sz w:val="24"/>
          <w:szCs w:val="24"/>
        </w:rPr>
        <w:t xml:space="preserve"> and </w:t>
      </w:r>
      <w:r w:rsidRPr="00224DE2">
        <w:rPr>
          <w:b/>
          <w:bCs/>
          <w:sz w:val="24"/>
          <w:szCs w:val="24"/>
        </w:rPr>
        <w:t>Users Management</w:t>
      </w:r>
      <w:r w:rsidRPr="00224DE2">
        <w:rPr>
          <w:sz w:val="24"/>
          <w:szCs w:val="24"/>
        </w:rPr>
        <w:t>, administrators can create system roles, assign permissions, register users, and manage credentials to maintain secure and role-based access throughout the application.</w:t>
      </w:r>
    </w:p>
    <w:p w14:paraId="62FBC085" w14:textId="2EC73FBD" w:rsidR="00224DE2" w:rsidRDefault="00224DE2" w:rsidP="00224DE2">
      <w:pPr>
        <w:spacing w:before="100" w:beforeAutospacing="1" w:after="100" w:afterAutospacing="1" w:line="240" w:lineRule="auto"/>
        <w:jc w:val="both"/>
        <w:rPr>
          <w:sz w:val="24"/>
          <w:szCs w:val="24"/>
        </w:rPr>
      </w:pPr>
      <w:r w:rsidRPr="00224DE2">
        <w:rPr>
          <w:sz w:val="24"/>
          <w:szCs w:val="24"/>
        </w:rPr>
        <w:t xml:space="preserve">In addition, the Configurer module supports </w:t>
      </w:r>
      <w:r w:rsidRPr="00224DE2">
        <w:rPr>
          <w:b/>
          <w:bCs/>
          <w:sz w:val="24"/>
          <w:szCs w:val="24"/>
        </w:rPr>
        <w:t>Client Management</w:t>
      </w:r>
      <w:r w:rsidRPr="00224DE2">
        <w:rPr>
          <w:sz w:val="24"/>
          <w:szCs w:val="24"/>
        </w:rPr>
        <w:t xml:space="preserve"> for maintaining client profiles, </w:t>
      </w:r>
      <w:r w:rsidRPr="00224DE2">
        <w:rPr>
          <w:b/>
          <w:bCs/>
          <w:sz w:val="24"/>
          <w:szCs w:val="24"/>
        </w:rPr>
        <w:t>Order Management</w:t>
      </w:r>
      <w:r w:rsidRPr="00224DE2">
        <w:rPr>
          <w:sz w:val="24"/>
          <w:szCs w:val="24"/>
        </w:rPr>
        <w:t xml:space="preserve"> for tracking and managing subscriptions, and </w:t>
      </w:r>
      <w:r w:rsidRPr="00224DE2">
        <w:rPr>
          <w:b/>
          <w:bCs/>
          <w:sz w:val="24"/>
          <w:szCs w:val="24"/>
        </w:rPr>
        <w:t>Role Module Mapping</w:t>
      </w:r>
      <w:r w:rsidRPr="00224DE2">
        <w:rPr>
          <w:sz w:val="24"/>
          <w:szCs w:val="24"/>
        </w:rPr>
        <w:t xml:space="preserve"> to control module-level access based on assigned roles. It also includes </w:t>
      </w:r>
      <w:r w:rsidRPr="00224DE2">
        <w:rPr>
          <w:b/>
          <w:bCs/>
          <w:sz w:val="24"/>
          <w:szCs w:val="24"/>
        </w:rPr>
        <w:t>Module Management</w:t>
      </w:r>
      <w:r w:rsidRPr="00224DE2">
        <w:rPr>
          <w:sz w:val="24"/>
          <w:szCs w:val="24"/>
        </w:rPr>
        <w:t xml:space="preserve"> and </w:t>
      </w:r>
      <w:r w:rsidRPr="00224DE2">
        <w:rPr>
          <w:b/>
          <w:bCs/>
          <w:sz w:val="24"/>
          <w:szCs w:val="24"/>
        </w:rPr>
        <w:t>Sub-Module Management</w:t>
      </w:r>
      <w:r w:rsidRPr="00224DE2">
        <w:rPr>
          <w:sz w:val="24"/>
          <w:szCs w:val="24"/>
        </w:rPr>
        <w:t xml:space="preserve">, allowing administrators to enable or disable features and organize system components in a structured manner. This centralized </w:t>
      </w:r>
      <w:r w:rsidRPr="00224DE2">
        <w:rPr>
          <w:sz w:val="24"/>
          <w:szCs w:val="24"/>
        </w:rPr>
        <w:lastRenderedPageBreak/>
        <w:t>configuration framework ensures smooth operations, secure access control, and efficient platform governance within Health Suite.</w:t>
      </w:r>
    </w:p>
    <w:p w14:paraId="6A4D95B8" w14:textId="593CA39C" w:rsidR="00042984" w:rsidRDefault="009A279F" w:rsidP="00BE57FA">
      <w:pPr>
        <w:spacing w:before="100" w:beforeAutospacing="1" w:after="100" w:afterAutospacing="1" w:line="240" w:lineRule="auto"/>
        <w:rPr>
          <w:sz w:val="24"/>
          <w:szCs w:val="24"/>
        </w:rPr>
      </w:pPr>
      <w:r>
        <w:rPr>
          <w:noProof/>
          <w:sz w:val="24"/>
          <w:szCs w:val="24"/>
        </w:rPr>
        <w:drawing>
          <wp:inline distT="0" distB="0" distL="0" distR="0" wp14:anchorId="797BD7A1" wp14:editId="164F1A4D">
            <wp:extent cx="6433851" cy="3064213"/>
            <wp:effectExtent l="0" t="0" r="508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Screen Shot 2026-03-02 at 9.03.01 PM.png"/>
                    <pic:cNvPicPr/>
                  </pic:nvPicPr>
                  <pic:blipFill rotWithShape="1">
                    <a:blip r:embed="rId22">
                      <a:extLst>
                        <a:ext uri="{28A0092B-C50C-407E-A947-70E740481C1C}">
                          <a14:useLocalDpi xmlns:a14="http://schemas.microsoft.com/office/drawing/2010/main" val="0"/>
                        </a:ext>
                      </a:extLst>
                    </a:blip>
                    <a:srcRect t="7620"/>
                    <a:stretch/>
                  </pic:blipFill>
                  <pic:spPr bwMode="auto">
                    <a:xfrm>
                      <a:off x="0" y="0"/>
                      <a:ext cx="6482773" cy="3087513"/>
                    </a:xfrm>
                    <a:prstGeom prst="rect">
                      <a:avLst/>
                    </a:prstGeom>
                    <a:ln>
                      <a:noFill/>
                    </a:ln>
                    <a:extLst>
                      <a:ext uri="{53640926-AAD7-44D8-BBD7-CCE9431645EC}">
                        <a14:shadowObscured xmlns:a14="http://schemas.microsoft.com/office/drawing/2010/main"/>
                      </a:ext>
                    </a:extLst>
                  </pic:spPr>
                </pic:pic>
              </a:graphicData>
            </a:graphic>
          </wp:inline>
        </w:drawing>
      </w:r>
    </w:p>
    <w:p w14:paraId="344F6D3F" w14:textId="77777777" w:rsidR="00042984" w:rsidRPr="00042984" w:rsidRDefault="00042984" w:rsidP="00042984">
      <w:pPr>
        <w:spacing w:before="100" w:beforeAutospacing="1" w:after="100" w:afterAutospacing="1" w:line="240" w:lineRule="auto"/>
        <w:jc w:val="both"/>
        <w:rPr>
          <w:sz w:val="24"/>
          <w:szCs w:val="24"/>
        </w:rPr>
      </w:pPr>
      <w:r w:rsidRPr="00042984">
        <w:rPr>
          <w:sz w:val="24"/>
          <w:szCs w:val="24"/>
        </w:rPr>
        <w:t xml:space="preserve">The </w:t>
      </w:r>
      <w:r w:rsidRPr="00042984">
        <w:rPr>
          <w:b/>
          <w:bCs/>
          <w:sz w:val="24"/>
          <w:szCs w:val="24"/>
        </w:rPr>
        <w:t>View Role Module Mapping</w:t>
      </w:r>
      <w:r w:rsidRPr="00042984">
        <w:rPr>
          <w:sz w:val="24"/>
          <w:szCs w:val="24"/>
        </w:rPr>
        <w:t xml:space="preserve"> section provides a comprehensive overview of module and sub-module access assigned to each role within the Health Suite platform. It displays client-wise role configurations (e.g., Origami – Super Admin, Tester) along with the complete list of accessible modules such as OPD, IPD, Laboratory (Revive), Pharmacy, Procedure, Accounts, Patient Data Record System, and Configurer. For each role, the mapped sub-modules—such as Patient Registration, Invoice Generation, Bed Allocation, Supplier Management, Test Parameters, Report Management, and Stock Operations—are clearly listed, ensuring transparent access control. This feature enables administrators to verify permissions, maintain security through structured role-based access control (RBAC), and ensure that users can access only the functionalities relevant to their responsibilities.</w:t>
      </w:r>
    </w:p>
    <w:p w14:paraId="4616C402" w14:textId="77777777" w:rsidR="00500829" w:rsidRPr="00500829" w:rsidRDefault="00500829" w:rsidP="00500829">
      <w:pPr>
        <w:spacing w:before="100" w:beforeAutospacing="1" w:after="100" w:afterAutospacing="1" w:line="240" w:lineRule="auto"/>
        <w:jc w:val="both"/>
        <w:rPr>
          <w:sz w:val="24"/>
          <w:szCs w:val="24"/>
        </w:rPr>
      </w:pPr>
      <w:r w:rsidRPr="00500829">
        <w:rPr>
          <w:sz w:val="24"/>
          <w:szCs w:val="24"/>
        </w:rPr>
        <w:t xml:space="preserve">The </w:t>
      </w:r>
      <w:r w:rsidRPr="00500829">
        <w:rPr>
          <w:b/>
          <w:bCs/>
          <w:sz w:val="24"/>
          <w:szCs w:val="24"/>
        </w:rPr>
        <w:t>User Management</w:t>
      </w:r>
      <w:r w:rsidRPr="00500829">
        <w:rPr>
          <w:sz w:val="24"/>
          <w:szCs w:val="24"/>
        </w:rPr>
        <w:t xml:space="preserve"> section within the Configurer module enables administrators to create and manage system users in a structured and secure manner. While creating a new user, </w:t>
      </w:r>
      <w:r w:rsidRPr="00833F21">
        <w:rPr>
          <w:b/>
          <w:sz w:val="24"/>
          <w:szCs w:val="24"/>
        </w:rPr>
        <w:t>the Admin enters essential details such as First Name, Last Name, Username, Mobile Number, Gender, Permanent Address, Email, and WhatsApp Number</w:t>
      </w:r>
      <w:r w:rsidRPr="00500829">
        <w:rPr>
          <w:sz w:val="24"/>
          <w:szCs w:val="24"/>
        </w:rPr>
        <w:t xml:space="preserve">. The Admin then assigns an appropriate role from the </w:t>
      </w:r>
      <w:r w:rsidRPr="00833F21">
        <w:rPr>
          <w:b/>
          <w:sz w:val="24"/>
          <w:szCs w:val="24"/>
        </w:rPr>
        <w:t>predefined role list and sets a secure password</w:t>
      </w:r>
      <w:r w:rsidRPr="00500829">
        <w:rPr>
          <w:sz w:val="24"/>
          <w:szCs w:val="24"/>
        </w:rPr>
        <w:t xml:space="preserve"> with confirmation to ensure proper authentication. Additionally, documentary proof such as a user photograph is uploaded for identity verification and record maintenance. This structured user creation process ensures accurate user profiling, secure credential management, and effective role-based access control within the Health Suite platform.</w:t>
      </w:r>
    </w:p>
    <w:p w14:paraId="62A69A49" w14:textId="6063D746" w:rsidR="00042984" w:rsidRDefault="00042984" w:rsidP="00224DE2">
      <w:pPr>
        <w:spacing w:before="100" w:beforeAutospacing="1" w:after="100" w:afterAutospacing="1" w:line="240" w:lineRule="auto"/>
        <w:jc w:val="both"/>
        <w:rPr>
          <w:sz w:val="24"/>
          <w:szCs w:val="24"/>
        </w:rPr>
      </w:pPr>
    </w:p>
    <w:p w14:paraId="2946845C" w14:textId="77777777" w:rsidR="001F0F72" w:rsidRPr="001F0F72" w:rsidRDefault="001F0F72" w:rsidP="001F0F72">
      <w:pPr>
        <w:spacing w:before="100" w:beforeAutospacing="1" w:after="100" w:afterAutospacing="1" w:line="240" w:lineRule="auto"/>
        <w:jc w:val="both"/>
        <w:rPr>
          <w:sz w:val="24"/>
          <w:szCs w:val="24"/>
        </w:rPr>
      </w:pPr>
      <w:r w:rsidRPr="001F0F72">
        <w:rPr>
          <w:sz w:val="24"/>
          <w:szCs w:val="24"/>
        </w:rPr>
        <w:lastRenderedPageBreak/>
        <w:t xml:space="preserve">The </w:t>
      </w:r>
      <w:r w:rsidRPr="001F0F72">
        <w:rPr>
          <w:b/>
          <w:bCs/>
          <w:sz w:val="24"/>
          <w:szCs w:val="24"/>
        </w:rPr>
        <w:t>Sub Module Management</w:t>
      </w:r>
      <w:r w:rsidRPr="001F0F72">
        <w:rPr>
          <w:sz w:val="24"/>
          <w:szCs w:val="24"/>
        </w:rPr>
        <w:t xml:space="preserve"> section provides a detailed view of all configurable sub-modules available within the Health Suite platform. Each entry displays the Sub Module ID, Sub Module Name, Price, Description, associated Module Name, and its Active/Inactive status, allowing administrators to monitor and control feature availability. Examples include Roles Management, Users Management, Client Management, Order Management, Test Management, Outsourced Lab Management, Referred By Management, and Patient Registration. This structured listing ensures clarity in feature organization and simplifies system administration.</w:t>
      </w:r>
    </w:p>
    <w:p w14:paraId="115075CF" w14:textId="77777777" w:rsidR="001F0F72" w:rsidRPr="001F0F72" w:rsidRDefault="001F0F72" w:rsidP="001F0F72">
      <w:pPr>
        <w:spacing w:before="100" w:beforeAutospacing="1" w:after="100" w:afterAutospacing="1" w:line="240" w:lineRule="auto"/>
        <w:jc w:val="both"/>
        <w:rPr>
          <w:sz w:val="24"/>
          <w:szCs w:val="24"/>
        </w:rPr>
      </w:pPr>
      <w:r w:rsidRPr="001F0F72">
        <w:rPr>
          <w:sz w:val="24"/>
          <w:szCs w:val="24"/>
        </w:rPr>
        <w:t xml:space="preserve">In total, the Health Suite platform consists of </w:t>
      </w:r>
      <w:r w:rsidRPr="001F0F72">
        <w:rPr>
          <w:b/>
          <w:bCs/>
          <w:sz w:val="24"/>
          <w:szCs w:val="24"/>
        </w:rPr>
        <w:t>9 core modules</w:t>
      </w:r>
      <w:r w:rsidRPr="001F0F72">
        <w:rPr>
          <w:sz w:val="24"/>
          <w:szCs w:val="24"/>
        </w:rPr>
        <w:t xml:space="preserve">, collectively comprising </w:t>
      </w:r>
      <w:r w:rsidRPr="001F0F72">
        <w:rPr>
          <w:b/>
          <w:bCs/>
          <w:sz w:val="24"/>
          <w:szCs w:val="24"/>
        </w:rPr>
        <w:t>70+ sub-modules</w:t>
      </w:r>
      <w:r w:rsidRPr="001F0F72">
        <w:rPr>
          <w:sz w:val="24"/>
          <w:szCs w:val="24"/>
        </w:rPr>
        <w:t xml:space="preserve"> designed to cover all operational aspects of a healthcare facility. This modular architecture allows flexible configuration, controlled access, and scalable deployment, enabling healthcare institutions to activate only the required features while maintaining a well-organized and efficiently managed system environment.</w:t>
      </w:r>
    </w:p>
    <w:p w14:paraId="71468B97" w14:textId="77777777" w:rsidR="001F0F72" w:rsidRPr="00224DE2" w:rsidRDefault="001F0F72" w:rsidP="00224DE2">
      <w:pPr>
        <w:spacing w:before="100" w:beforeAutospacing="1" w:after="100" w:afterAutospacing="1" w:line="240" w:lineRule="auto"/>
        <w:jc w:val="both"/>
        <w:rPr>
          <w:sz w:val="24"/>
          <w:szCs w:val="24"/>
        </w:rPr>
      </w:pPr>
    </w:p>
    <w:p w14:paraId="514B717B" w14:textId="562A2684" w:rsidR="00DB6D1F" w:rsidRPr="00E446EC" w:rsidRDefault="00DB6D1F" w:rsidP="00B921A0">
      <w:pPr>
        <w:spacing w:before="100" w:beforeAutospacing="1" w:after="100" w:afterAutospacing="1" w:line="240" w:lineRule="auto"/>
        <w:jc w:val="both"/>
        <w:rPr>
          <w:sz w:val="24"/>
          <w:szCs w:val="24"/>
        </w:rPr>
      </w:pPr>
    </w:p>
    <w:p w14:paraId="62E4F858" w14:textId="77777777" w:rsidR="00DB6D1F" w:rsidRDefault="00DB6D1F" w:rsidP="00B921A0">
      <w:pPr>
        <w:spacing w:before="100" w:beforeAutospacing="1" w:after="100" w:afterAutospacing="1" w:line="240" w:lineRule="auto"/>
        <w:jc w:val="both"/>
        <w:rPr>
          <w:sz w:val="24"/>
          <w:szCs w:val="24"/>
        </w:rPr>
      </w:pPr>
    </w:p>
    <w:p w14:paraId="2E7A4ADF" w14:textId="3996F5B2" w:rsidR="003C52C9" w:rsidRDefault="003C52C9" w:rsidP="00B921A0">
      <w:pPr>
        <w:spacing w:before="100" w:beforeAutospacing="1" w:after="100" w:afterAutospacing="1" w:line="240" w:lineRule="auto"/>
        <w:jc w:val="both"/>
        <w:rPr>
          <w:noProof/>
          <w:sz w:val="24"/>
          <w:szCs w:val="24"/>
        </w:rPr>
      </w:pPr>
    </w:p>
    <w:p w14:paraId="5D4F309C" w14:textId="77777777" w:rsidR="00435CB5" w:rsidRDefault="00435CB5">
      <w:pPr>
        <w:spacing w:after="160"/>
        <w:rPr>
          <w:sz w:val="24"/>
          <w:szCs w:val="24"/>
        </w:rPr>
      </w:pPr>
      <w:r>
        <w:rPr>
          <w:sz w:val="24"/>
          <w:szCs w:val="24"/>
        </w:rPr>
        <w:br w:type="page"/>
      </w:r>
    </w:p>
    <w:p w14:paraId="29E7F0AF" w14:textId="5AF680A9" w:rsidR="00F456D3" w:rsidRPr="00E446EC" w:rsidRDefault="00DE20E9" w:rsidP="00243424">
      <w:pPr>
        <w:spacing w:after="160"/>
        <w:rPr>
          <w:sz w:val="24"/>
          <w:szCs w:val="24"/>
        </w:rPr>
      </w:pPr>
      <w:r>
        <w:rPr>
          <w:noProof/>
          <w:sz w:val="24"/>
          <w:szCs w:val="24"/>
        </w:rPr>
        <w:lastRenderedPageBreak/>
        <w:drawing>
          <wp:inline distT="0" distB="0" distL="0" distR="0" wp14:anchorId="3DB2AA89" wp14:editId="59C89766">
            <wp:extent cx="5815330" cy="82296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lthSuite_opd.png"/>
                    <pic:cNvPicPr/>
                  </pic:nvPicPr>
                  <pic:blipFill>
                    <a:blip r:embed="rId23">
                      <a:extLst>
                        <a:ext uri="{28A0092B-C50C-407E-A947-70E740481C1C}">
                          <a14:useLocalDpi xmlns:a14="http://schemas.microsoft.com/office/drawing/2010/main" val="0"/>
                        </a:ext>
                      </a:extLst>
                    </a:blip>
                    <a:stretch>
                      <a:fillRect/>
                    </a:stretch>
                  </pic:blipFill>
                  <pic:spPr>
                    <a:xfrm>
                      <a:off x="0" y="0"/>
                      <a:ext cx="5815330" cy="8229600"/>
                    </a:xfrm>
                    <a:prstGeom prst="rect">
                      <a:avLst/>
                    </a:prstGeom>
                  </pic:spPr>
                </pic:pic>
              </a:graphicData>
            </a:graphic>
          </wp:inline>
        </w:drawing>
      </w:r>
      <w:r w:rsidR="00243424">
        <w:rPr>
          <w:sz w:val="24"/>
          <w:szCs w:val="24"/>
        </w:rPr>
        <w:br w:type="page"/>
      </w:r>
    </w:p>
    <w:p w14:paraId="41A24E97" w14:textId="40E536F6" w:rsidR="00892B19" w:rsidRPr="009C5C86" w:rsidRDefault="00935239" w:rsidP="00C22331">
      <w:pPr>
        <w:pStyle w:val="CDHead2"/>
        <w:ind w:left="270"/>
      </w:pPr>
      <w:bookmarkStart w:id="18" w:name="_Toc223538027"/>
      <w:r>
        <w:rPr>
          <w:rFonts w:eastAsiaTheme="minorHAnsi" w:cstheme="minorBidi"/>
          <w:noProof/>
          <w:color w:val="auto"/>
          <w:sz w:val="24"/>
          <w:szCs w:val="24"/>
        </w:rPr>
        <w:lastRenderedPageBreak/>
        <w:drawing>
          <wp:anchor distT="0" distB="0" distL="114300" distR="114300" simplePos="0" relativeHeight="251660288" behindDoc="0" locked="0" layoutInCell="1" allowOverlap="1" wp14:anchorId="4ECCA92E" wp14:editId="347BE56D">
            <wp:simplePos x="0" y="0"/>
            <wp:positionH relativeFrom="margin">
              <wp:align>right</wp:align>
            </wp:positionH>
            <wp:positionV relativeFrom="margin">
              <wp:align>top</wp:align>
            </wp:positionV>
            <wp:extent cx="3409950" cy="4824730"/>
            <wp:effectExtent l="0" t="0" r="0" b="127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creen Shot 2026-03-02 at 9.19.22 PM.png"/>
                    <pic:cNvPicPr/>
                  </pic:nvPicPr>
                  <pic:blipFill>
                    <a:blip r:embed="rId24">
                      <a:extLst>
                        <a:ext uri="{28A0092B-C50C-407E-A947-70E740481C1C}">
                          <a14:useLocalDpi xmlns:a14="http://schemas.microsoft.com/office/drawing/2010/main" val="0"/>
                        </a:ext>
                      </a:extLst>
                    </a:blip>
                    <a:stretch>
                      <a:fillRect/>
                    </a:stretch>
                  </pic:blipFill>
                  <pic:spPr>
                    <a:xfrm>
                      <a:off x="0" y="0"/>
                      <a:ext cx="3420638" cy="4840042"/>
                    </a:xfrm>
                    <a:prstGeom prst="rect">
                      <a:avLst/>
                    </a:prstGeom>
                  </pic:spPr>
                </pic:pic>
              </a:graphicData>
            </a:graphic>
            <wp14:sizeRelV relativeFrom="margin">
              <wp14:pctHeight>0</wp14:pctHeight>
            </wp14:sizeRelV>
          </wp:anchor>
        </w:drawing>
      </w:r>
      <w:r w:rsidR="00C22331">
        <w:t>OPD</w:t>
      </w:r>
      <w:bookmarkEnd w:id="18"/>
    </w:p>
    <w:p w14:paraId="72E4E9FD" w14:textId="6B1FE01A" w:rsidR="00C22331" w:rsidRPr="001A2307" w:rsidRDefault="00C22331" w:rsidP="00C22331">
      <w:pPr>
        <w:pStyle w:val="Bodycopy"/>
        <w:rPr>
          <w:rFonts w:ascii="Cambria Math" w:eastAsiaTheme="minorHAnsi" w:hAnsi="Cambria Math" w:cstheme="minorBidi"/>
          <w:color w:val="auto"/>
          <w:sz w:val="24"/>
          <w:szCs w:val="24"/>
        </w:rPr>
      </w:pPr>
      <w:r w:rsidRPr="001A2307">
        <w:rPr>
          <w:rFonts w:ascii="Cambria Math" w:eastAsiaTheme="minorHAnsi" w:hAnsi="Cambria Math" w:cstheme="minorBidi"/>
          <w:color w:val="auto"/>
          <w:sz w:val="24"/>
          <w:szCs w:val="24"/>
        </w:rPr>
        <w:t>The OPD (Outpatient Department) Module in Health Suite enables complete management of outpatient services, starting from patient registration to consultation, billing, and reporting. It includes essential master configurations such as Consultation Type Master (to define consultation categories and charges), Blood Group Master, Age Master, Gender Master, and Units Master, ensuring standardized and accurate data entry across the system. The module also provides Doctor Consultation, where doctors can record patient history, symptoms, diagnosis, prescriptions, and follow-up advice, along with OPD Charges Payment for automated fee calculation and payment recording (cash/online). Additionally, OPD Reports and Doctor Consultation Reports generate structured summaries of visits, diagnoses, and billing, supporting medical continuity and administrative monitoring.</w:t>
      </w:r>
    </w:p>
    <w:p w14:paraId="4F7D42D0" w14:textId="77777777" w:rsidR="00935239" w:rsidRPr="001A2307" w:rsidRDefault="00935239" w:rsidP="00D347CD">
      <w:pPr>
        <w:pStyle w:val="Bodycopy"/>
        <w:rPr>
          <w:rFonts w:ascii="Cambria Math" w:eastAsiaTheme="minorHAnsi" w:hAnsi="Cambria Math" w:cstheme="minorBidi"/>
          <w:color w:val="auto"/>
          <w:sz w:val="24"/>
          <w:szCs w:val="24"/>
        </w:rPr>
      </w:pPr>
    </w:p>
    <w:p w14:paraId="1AA33778" w14:textId="46C85943" w:rsidR="001A2307" w:rsidRDefault="001A2307" w:rsidP="001A2307">
      <w:pPr>
        <w:pStyle w:val="Bodycopy"/>
        <w:rPr>
          <w:rFonts w:ascii="Cambria Math" w:eastAsiaTheme="minorHAnsi" w:hAnsi="Cambria Math" w:cstheme="minorBidi"/>
          <w:color w:val="auto"/>
          <w:sz w:val="24"/>
          <w:szCs w:val="24"/>
        </w:rPr>
      </w:pPr>
      <w:r w:rsidRPr="001A2307">
        <w:rPr>
          <w:rFonts w:ascii="Cambria Math" w:eastAsiaTheme="minorHAnsi" w:hAnsi="Cambria Math" w:cstheme="minorBidi"/>
          <w:color w:val="auto"/>
          <w:sz w:val="24"/>
          <w:szCs w:val="24"/>
        </w:rPr>
        <w:t>The Patient Registration feature is a common and reusable component across all major modules of Health Suite, including OPD, IPD, Laboratory, and Procedure. Registration can be performed through both web and mobile interfaces, ensuring flexibility and accessibility for healthcare staff. While creating a new patient record, mandatory fields such as Patient Name, Gender, Age, Age Type, Mobile Number, and Emergency Contact must be accurately entered to maintain reliable medical records. Once saved, the system generates a unique Patient ID and creates a structured patient profile containing demographic and clinical reference information such as blood group and contact details.</w:t>
      </w:r>
    </w:p>
    <w:p w14:paraId="3B11C774" w14:textId="4C146383" w:rsidR="00C23F0E" w:rsidRDefault="00C23F0E" w:rsidP="001A2307">
      <w:pPr>
        <w:pStyle w:val="Bodycopy"/>
        <w:rPr>
          <w:rFonts w:ascii="Cambria Math" w:eastAsiaTheme="minorHAnsi" w:hAnsi="Cambria Math" w:cstheme="minorBidi"/>
          <w:color w:val="auto"/>
          <w:sz w:val="24"/>
          <w:szCs w:val="24"/>
        </w:rPr>
      </w:pPr>
      <w:r>
        <w:rPr>
          <w:rFonts w:ascii="Cambria Math" w:eastAsiaTheme="minorHAnsi" w:hAnsi="Cambria Math" w:cstheme="minorBidi"/>
          <w:noProof/>
          <w:color w:val="auto"/>
          <w:sz w:val="24"/>
          <w:szCs w:val="24"/>
        </w:rPr>
        <w:lastRenderedPageBreak/>
        <w:drawing>
          <wp:inline distT="0" distB="0" distL="0" distR="0" wp14:anchorId="1E29273F" wp14:editId="5508C257">
            <wp:extent cx="5943600" cy="264668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creencapture-theearthkraftnetwork-origami-addpatientgeneric-2026-03-02-21_17_48.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2646680"/>
                    </a:xfrm>
                    <a:prstGeom prst="rect">
                      <a:avLst/>
                    </a:prstGeom>
                  </pic:spPr>
                </pic:pic>
              </a:graphicData>
            </a:graphic>
          </wp:inline>
        </w:drawing>
      </w:r>
    </w:p>
    <w:p w14:paraId="38AF4418" w14:textId="36D41D31" w:rsidR="001A2307" w:rsidRDefault="001A2307" w:rsidP="001A2307">
      <w:pPr>
        <w:pStyle w:val="Bodycopy"/>
        <w:rPr>
          <w:rFonts w:ascii="Cambria Math" w:eastAsiaTheme="minorHAnsi" w:hAnsi="Cambria Math" w:cstheme="minorBidi"/>
          <w:color w:val="auto"/>
          <w:sz w:val="24"/>
          <w:szCs w:val="24"/>
        </w:rPr>
      </w:pPr>
    </w:p>
    <w:p w14:paraId="1AB45E58" w14:textId="41C0DB32" w:rsidR="001A2307" w:rsidRDefault="001A2307" w:rsidP="001A2307">
      <w:pPr>
        <w:pStyle w:val="Bodycopy"/>
        <w:rPr>
          <w:rFonts w:ascii="Cambria Math" w:eastAsiaTheme="minorHAnsi" w:hAnsi="Cambria Math" w:cstheme="minorBidi"/>
          <w:color w:val="auto"/>
          <w:sz w:val="24"/>
          <w:szCs w:val="24"/>
        </w:rPr>
      </w:pPr>
      <w:r w:rsidRPr="009E5048">
        <w:rPr>
          <w:rFonts w:ascii="Cambria Math" w:eastAsiaTheme="minorHAnsi" w:hAnsi="Cambria Math" w:cstheme="minorBidi"/>
          <w:color w:val="auto"/>
          <w:sz w:val="24"/>
          <w:szCs w:val="24"/>
        </w:rPr>
        <w:t xml:space="preserve">In the first scenario, users can search for a patient using the registered mobile number during OPD charge entry. Upon entering the mobile number, the system automatically fetches and </w:t>
      </w:r>
      <w:r w:rsidRPr="00F94897">
        <w:rPr>
          <w:rFonts w:ascii="Cambria Math" w:eastAsiaTheme="minorHAnsi" w:hAnsi="Cambria Math" w:cstheme="minorBidi"/>
          <w:b/>
          <w:color w:val="auto"/>
          <w:sz w:val="24"/>
          <w:szCs w:val="24"/>
        </w:rPr>
        <w:t>displays the patient’s profile details</w:t>
      </w:r>
      <w:r w:rsidRPr="009E5048">
        <w:rPr>
          <w:rFonts w:ascii="Cambria Math" w:eastAsiaTheme="minorHAnsi" w:hAnsi="Cambria Math" w:cstheme="minorBidi"/>
          <w:color w:val="auto"/>
          <w:sz w:val="24"/>
          <w:szCs w:val="24"/>
        </w:rPr>
        <w:t xml:space="preserve">, eliminating the need for duplicate data entry. The user can then select </w:t>
      </w:r>
      <w:r w:rsidRPr="00422496">
        <w:rPr>
          <w:rFonts w:ascii="Cambria Math" w:eastAsiaTheme="minorHAnsi" w:hAnsi="Cambria Math" w:cstheme="minorBidi"/>
          <w:b/>
          <w:color w:val="auto"/>
          <w:sz w:val="24"/>
          <w:szCs w:val="24"/>
        </w:rPr>
        <w:t>the appropriate consultation type, after which the system calculates the predefined consultation charges. Payment details (cash/online) can be recorded immediately, ensuring a smooth and time-efficient billing workflow</w:t>
      </w:r>
      <w:r w:rsidRPr="009E5048">
        <w:rPr>
          <w:rFonts w:ascii="Cambria Math" w:eastAsiaTheme="minorHAnsi" w:hAnsi="Cambria Math" w:cstheme="minorBidi"/>
          <w:color w:val="auto"/>
          <w:sz w:val="24"/>
          <w:szCs w:val="24"/>
        </w:rPr>
        <w:t>.</w:t>
      </w:r>
    </w:p>
    <w:p w14:paraId="1EA5E223" w14:textId="2F809E88" w:rsidR="00382CA0" w:rsidRDefault="00382CA0" w:rsidP="001A2307">
      <w:pPr>
        <w:pStyle w:val="Bodycopy"/>
        <w:rPr>
          <w:rFonts w:ascii="Cambria Math" w:eastAsiaTheme="minorHAnsi" w:hAnsi="Cambria Math" w:cstheme="minorBidi"/>
          <w:color w:val="auto"/>
          <w:sz w:val="24"/>
          <w:szCs w:val="24"/>
        </w:rPr>
      </w:pPr>
      <w:r>
        <w:rPr>
          <w:rFonts w:ascii="Cambria Math" w:eastAsiaTheme="minorHAnsi" w:hAnsi="Cambria Math" w:cstheme="minorBidi"/>
          <w:noProof/>
          <w:color w:val="auto"/>
          <w:sz w:val="24"/>
          <w:szCs w:val="24"/>
        </w:rPr>
        <w:drawing>
          <wp:inline distT="0" distB="0" distL="0" distR="0" wp14:anchorId="744E9002" wp14:editId="7244CD42">
            <wp:extent cx="5943600" cy="3792220"/>
            <wp:effectExtent l="0" t="0" r="0" b="508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screencapture-theearthkraftnetwork-origami-searchpatientopdcharges-2026-03-02-21_16_49.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792220"/>
                    </a:xfrm>
                    <a:prstGeom prst="rect">
                      <a:avLst/>
                    </a:prstGeom>
                  </pic:spPr>
                </pic:pic>
              </a:graphicData>
            </a:graphic>
          </wp:inline>
        </w:drawing>
      </w:r>
    </w:p>
    <w:p w14:paraId="4080C6C4" w14:textId="77777777" w:rsidR="00382CA0" w:rsidRPr="009E5048" w:rsidRDefault="00382CA0" w:rsidP="001A2307">
      <w:pPr>
        <w:pStyle w:val="Bodycopy"/>
        <w:rPr>
          <w:rFonts w:ascii="Cambria Math" w:eastAsiaTheme="minorHAnsi" w:hAnsi="Cambria Math" w:cstheme="minorBidi"/>
          <w:color w:val="auto"/>
          <w:sz w:val="24"/>
          <w:szCs w:val="24"/>
        </w:rPr>
      </w:pPr>
    </w:p>
    <w:p w14:paraId="7840D465" w14:textId="77777777" w:rsidR="00572DC7" w:rsidRDefault="001A2307" w:rsidP="00600386">
      <w:pPr>
        <w:pStyle w:val="Bodycopy"/>
        <w:rPr>
          <w:rFonts w:ascii="Times New Roman" w:eastAsia="Times New Roman" w:hAnsi="Times New Roman"/>
          <w:sz w:val="24"/>
          <w:szCs w:val="24"/>
        </w:rPr>
      </w:pPr>
      <w:r w:rsidRPr="009E5048">
        <w:rPr>
          <w:rFonts w:ascii="Cambria Math" w:eastAsiaTheme="minorHAnsi" w:hAnsi="Cambria Math" w:cstheme="minorBidi"/>
          <w:color w:val="auto"/>
          <w:sz w:val="24"/>
          <w:szCs w:val="24"/>
        </w:rPr>
        <w:t>In the second scenario, users can view the list of registered patients</w:t>
      </w:r>
      <w:r w:rsidR="00612CDF">
        <w:rPr>
          <w:rFonts w:ascii="Cambria Math" w:eastAsiaTheme="minorHAnsi" w:hAnsi="Cambria Math" w:cstheme="minorBidi"/>
          <w:color w:val="auto"/>
          <w:sz w:val="24"/>
          <w:szCs w:val="24"/>
        </w:rPr>
        <w:t xml:space="preserve"> with the same Mobile Number</w:t>
      </w:r>
      <w:r w:rsidRPr="009E5048">
        <w:rPr>
          <w:rFonts w:ascii="Cambria Math" w:eastAsiaTheme="minorHAnsi" w:hAnsi="Cambria Math" w:cstheme="minorBidi"/>
          <w:color w:val="auto"/>
          <w:sz w:val="24"/>
          <w:szCs w:val="24"/>
        </w:rPr>
        <w:t xml:space="preserve">, which is displayed in </w:t>
      </w:r>
      <w:r w:rsidRPr="00EE3D45">
        <w:rPr>
          <w:rFonts w:ascii="Cambria Math" w:eastAsiaTheme="minorHAnsi" w:hAnsi="Cambria Math" w:cstheme="minorBidi"/>
          <w:b/>
          <w:color w:val="auto"/>
          <w:sz w:val="24"/>
          <w:szCs w:val="24"/>
        </w:rPr>
        <w:t>descending order based on date and time</w:t>
      </w:r>
      <w:r w:rsidRPr="009E5048">
        <w:rPr>
          <w:rFonts w:ascii="Cambria Math" w:eastAsiaTheme="minorHAnsi" w:hAnsi="Cambria Math" w:cstheme="minorBidi"/>
          <w:color w:val="auto"/>
          <w:sz w:val="24"/>
          <w:szCs w:val="24"/>
        </w:rPr>
        <w:t xml:space="preserve"> (</w:t>
      </w:r>
      <w:r w:rsidRPr="00EE3D45">
        <w:rPr>
          <w:rFonts w:ascii="Cambria Math" w:eastAsiaTheme="minorHAnsi" w:hAnsi="Cambria Math" w:cstheme="minorBidi"/>
          <w:b/>
          <w:color w:val="auto"/>
          <w:sz w:val="24"/>
          <w:szCs w:val="24"/>
        </w:rPr>
        <w:t>most recent registrations first</w:t>
      </w:r>
      <w:r w:rsidRPr="009E5048">
        <w:rPr>
          <w:rFonts w:ascii="Cambria Math" w:eastAsiaTheme="minorHAnsi" w:hAnsi="Cambria Math" w:cstheme="minorBidi"/>
          <w:color w:val="auto"/>
          <w:sz w:val="24"/>
          <w:szCs w:val="24"/>
        </w:rPr>
        <w:t>). The list can be sorted and searched as required. After selecting the desired patient from the list, the user can proceed with consultation entry and charge processing by choosing the consultation category. This structured approach ensures flexibility in patient lookup, quick charge entry, accurate billing, and seamless outpatient service management within the Health Suite platform.</w:t>
      </w:r>
      <w:r w:rsidR="00600386" w:rsidRPr="00600386">
        <w:rPr>
          <w:rFonts w:ascii="Times New Roman" w:eastAsia="Times New Roman" w:hAnsi="Times New Roman"/>
          <w:sz w:val="24"/>
          <w:szCs w:val="24"/>
        </w:rPr>
        <w:t xml:space="preserve"> </w:t>
      </w:r>
    </w:p>
    <w:p w14:paraId="10DE9EFB" w14:textId="77777777" w:rsidR="00572DC7" w:rsidRDefault="00572DC7" w:rsidP="00600386">
      <w:pPr>
        <w:pStyle w:val="Bodycopy"/>
        <w:rPr>
          <w:rFonts w:ascii="Cambria Math" w:eastAsiaTheme="minorHAnsi" w:hAnsi="Cambria Math" w:cstheme="minorBidi"/>
          <w:sz w:val="24"/>
          <w:szCs w:val="24"/>
        </w:rPr>
      </w:pPr>
    </w:p>
    <w:p w14:paraId="2A676557" w14:textId="056899D1" w:rsidR="00600386" w:rsidRDefault="00600386" w:rsidP="00600386">
      <w:pPr>
        <w:pStyle w:val="Bodycopy"/>
        <w:rPr>
          <w:rFonts w:ascii="Cambria Math" w:eastAsiaTheme="minorHAnsi" w:hAnsi="Cambria Math" w:cstheme="minorBidi"/>
          <w:sz w:val="24"/>
          <w:szCs w:val="24"/>
        </w:rPr>
      </w:pPr>
      <w:r w:rsidRPr="00600386">
        <w:rPr>
          <w:rFonts w:ascii="Cambria Math" w:eastAsiaTheme="minorHAnsi" w:hAnsi="Cambria Math" w:cstheme="minorBidi"/>
          <w:sz w:val="24"/>
          <w:szCs w:val="24"/>
        </w:rPr>
        <w:t xml:space="preserve">Within the </w:t>
      </w:r>
      <w:r w:rsidRPr="00600386">
        <w:rPr>
          <w:rFonts w:ascii="Cambria Math" w:eastAsiaTheme="minorHAnsi" w:hAnsi="Cambria Math" w:cstheme="minorBidi"/>
          <w:b/>
          <w:bCs/>
          <w:sz w:val="24"/>
          <w:szCs w:val="24"/>
        </w:rPr>
        <w:t>Doctor Consultation Module</w:t>
      </w:r>
      <w:r w:rsidRPr="00600386">
        <w:rPr>
          <w:rFonts w:ascii="Cambria Math" w:eastAsiaTheme="minorHAnsi" w:hAnsi="Cambria Math" w:cstheme="minorBidi"/>
          <w:sz w:val="24"/>
          <w:szCs w:val="24"/>
        </w:rPr>
        <w:t>, once a patient is selected through mobile search or from the patient list, all previously recorded demographic and registration details are automatically prefilled on the consultation screen. This includes basic information such as Patient Name, Age, Gender, Mobile Number, and other profile details, allowing the doctor to focus directly on clinical documentation without re-entering existing data. The system ensures continuity by displaying past records where applicable, supporting informed medical decision-making.</w:t>
      </w:r>
    </w:p>
    <w:p w14:paraId="18E19E4D" w14:textId="77777777" w:rsidR="00C610C2" w:rsidRPr="00600386" w:rsidRDefault="00C610C2" w:rsidP="00600386">
      <w:pPr>
        <w:pStyle w:val="Bodycopy"/>
        <w:rPr>
          <w:rFonts w:ascii="Cambria Math" w:eastAsiaTheme="minorHAnsi" w:hAnsi="Cambria Math" w:cstheme="minorBidi"/>
          <w:sz w:val="24"/>
          <w:szCs w:val="24"/>
        </w:rPr>
      </w:pPr>
    </w:p>
    <w:p w14:paraId="5BA77C17" w14:textId="77777777" w:rsidR="00600386" w:rsidRPr="00600386" w:rsidRDefault="00600386" w:rsidP="00600386">
      <w:pPr>
        <w:pStyle w:val="Bodycopy"/>
        <w:rPr>
          <w:sz w:val="24"/>
          <w:szCs w:val="24"/>
        </w:rPr>
      </w:pPr>
      <w:r w:rsidRPr="00C610C2">
        <w:rPr>
          <w:rFonts w:ascii="Cambria Math" w:eastAsiaTheme="minorHAnsi" w:hAnsi="Cambria Math" w:cstheme="minorBidi"/>
          <w:sz w:val="24"/>
          <w:szCs w:val="24"/>
        </w:rPr>
        <w:t xml:space="preserve">The doctor can then enter or update detailed consultation information, including </w:t>
      </w:r>
      <w:r w:rsidRPr="00C610C2">
        <w:rPr>
          <w:rFonts w:ascii="Cambria Math" w:eastAsiaTheme="minorHAnsi" w:hAnsi="Cambria Math" w:cstheme="minorBidi"/>
          <w:b/>
          <w:sz w:val="24"/>
          <w:szCs w:val="24"/>
        </w:rPr>
        <w:t>Chief</w:t>
      </w:r>
      <w:r w:rsidRPr="00C610C2">
        <w:rPr>
          <w:rFonts w:ascii="Cambria Math" w:eastAsiaTheme="minorHAnsi" w:hAnsi="Cambria Math" w:cstheme="minorBidi"/>
          <w:sz w:val="24"/>
          <w:szCs w:val="24"/>
        </w:rPr>
        <w:t xml:space="preserve"> </w:t>
      </w:r>
      <w:r w:rsidRPr="00C610C2">
        <w:rPr>
          <w:rFonts w:ascii="Cambria Math" w:eastAsiaTheme="minorHAnsi" w:hAnsi="Cambria Math" w:cstheme="minorBidi"/>
          <w:b/>
          <w:sz w:val="24"/>
          <w:szCs w:val="24"/>
        </w:rPr>
        <w:t>Complaint, History of Present Illness, Past Medical History, and General Examination findings</w:t>
      </w:r>
      <w:r w:rsidRPr="00600386">
        <w:rPr>
          <w:sz w:val="24"/>
          <w:szCs w:val="24"/>
        </w:rPr>
        <w:t xml:space="preserve"> </w:t>
      </w:r>
      <w:r w:rsidRPr="00C610C2">
        <w:rPr>
          <w:rFonts w:ascii="Cambria Math" w:eastAsiaTheme="minorHAnsi" w:hAnsi="Cambria Math" w:cstheme="minorBidi"/>
          <w:sz w:val="24"/>
          <w:szCs w:val="24"/>
        </w:rPr>
        <w:t>such as height, weight, blood pressure, pulse, temperature, and respiratory rate with proper measurement units. Additional fields like Diagnosis, Treatment Plan, Noteworthy Investigation Results, and Follow-up Date must be completed as required. The system clearly highlights mandatory fields to ensure that essential medical data is captured before submission.</w:t>
      </w:r>
    </w:p>
    <w:p w14:paraId="4350751E" w14:textId="77777777" w:rsidR="00600386" w:rsidRPr="00C610C2" w:rsidRDefault="00600386" w:rsidP="00600386">
      <w:pPr>
        <w:pStyle w:val="Bodycopy"/>
        <w:rPr>
          <w:rFonts w:ascii="Cambria Math" w:eastAsiaTheme="minorHAnsi" w:hAnsi="Cambria Math" w:cstheme="minorBidi"/>
          <w:sz w:val="24"/>
          <w:szCs w:val="24"/>
        </w:rPr>
      </w:pPr>
      <w:r w:rsidRPr="00C610C2">
        <w:rPr>
          <w:rFonts w:ascii="Cambria Math" w:eastAsiaTheme="minorHAnsi" w:hAnsi="Cambria Math" w:cstheme="minorBidi"/>
          <w:sz w:val="24"/>
          <w:szCs w:val="24"/>
        </w:rPr>
        <w:t>All information displayed on the consultation screen can be reviewed and updated in real time during the patient interaction. This dynamic data entry capability allows corrections or additions before final saving, while maintaining structured medical records. Once submitted, the consultation details become part of the patient’s permanent history, accessible to authorized users for future reference, reporting, and continuity of care within the Health Suite platform.</w:t>
      </w:r>
    </w:p>
    <w:p w14:paraId="149411B1" w14:textId="575ADDA7" w:rsidR="001A2307" w:rsidRDefault="001A2307" w:rsidP="001A2307">
      <w:pPr>
        <w:pStyle w:val="Bodycopy"/>
        <w:rPr>
          <w:rFonts w:ascii="Cambria Math" w:eastAsiaTheme="minorHAnsi" w:hAnsi="Cambria Math" w:cstheme="minorBidi"/>
          <w:color w:val="auto"/>
          <w:sz w:val="24"/>
          <w:szCs w:val="24"/>
        </w:rPr>
      </w:pPr>
    </w:p>
    <w:p w14:paraId="53F64228" w14:textId="2954E75A" w:rsidR="00600386" w:rsidRDefault="00600386" w:rsidP="001A2307">
      <w:pPr>
        <w:pStyle w:val="Bodycopy"/>
        <w:rPr>
          <w:rFonts w:ascii="Cambria Math" w:eastAsiaTheme="minorHAnsi" w:hAnsi="Cambria Math" w:cstheme="minorBidi"/>
          <w:color w:val="auto"/>
          <w:sz w:val="24"/>
          <w:szCs w:val="24"/>
        </w:rPr>
      </w:pPr>
    </w:p>
    <w:p w14:paraId="393C33F9" w14:textId="77777777" w:rsidR="00600386" w:rsidRDefault="00600386" w:rsidP="001A2307">
      <w:pPr>
        <w:pStyle w:val="Bodycopy"/>
        <w:rPr>
          <w:rFonts w:ascii="Cambria Math" w:eastAsiaTheme="minorHAnsi" w:hAnsi="Cambria Math" w:cstheme="minorBidi"/>
          <w:color w:val="auto"/>
          <w:sz w:val="24"/>
          <w:szCs w:val="24"/>
        </w:rPr>
      </w:pPr>
    </w:p>
    <w:p w14:paraId="168DE61F" w14:textId="2D6260EB" w:rsidR="00330003" w:rsidRDefault="00C776B1">
      <w:pPr>
        <w:spacing w:after="160"/>
        <w:rPr>
          <w:sz w:val="24"/>
          <w:szCs w:val="24"/>
        </w:rPr>
      </w:pPr>
      <w:r>
        <w:rPr>
          <w:sz w:val="24"/>
          <w:szCs w:val="24"/>
        </w:rPr>
        <w:br w:type="page"/>
      </w:r>
    </w:p>
    <w:p w14:paraId="1101B63F" w14:textId="337388DD" w:rsidR="00C776B1" w:rsidRDefault="00330003">
      <w:pPr>
        <w:spacing w:after="160"/>
        <w:rPr>
          <w:sz w:val="24"/>
          <w:szCs w:val="24"/>
        </w:rPr>
      </w:pPr>
      <w:r>
        <w:rPr>
          <w:noProof/>
          <w:sz w:val="24"/>
          <w:szCs w:val="24"/>
        </w:rPr>
        <w:lastRenderedPageBreak/>
        <w:drawing>
          <wp:inline distT="0" distB="0" distL="0" distR="0" wp14:anchorId="32D4D8A5" wp14:editId="08BBDB0D">
            <wp:extent cx="6243941" cy="7684851"/>
            <wp:effectExtent l="0" t="0" r="508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screencapture-theearthkraftnetwork-origami-searchpatient-2026-03-02-21_29_18.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243941" cy="7684851"/>
                    </a:xfrm>
                    <a:prstGeom prst="rect">
                      <a:avLst/>
                    </a:prstGeom>
                  </pic:spPr>
                </pic:pic>
              </a:graphicData>
            </a:graphic>
          </wp:inline>
        </w:drawing>
      </w:r>
    </w:p>
    <w:p w14:paraId="761FC454" w14:textId="3C69228A" w:rsidR="00EB79E2" w:rsidRDefault="00EB79E2">
      <w:pPr>
        <w:spacing w:after="160"/>
        <w:rPr>
          <w:sz w:val="24"/>
          <w:szCs w:val="24"/>
        </w:rPr>
      </w:pPr>
    </w:p>
    <w:p w14:paraId="54847C5A" w14:textId="77777777" w:rsidR="00F939F1" w:rsidRPr="00F939F1" w:rsidRDefault="00CF0065" w:rsidP="00F939F1">
      <w:pPr>
        <w:rPr>
          <w:color w:val="000000"/>
          <w:sz w:val="24"/>
          <w:szCs w:val="24"/>
        </w:rPr>
      </w:pPr>
      <w:r w:rsidRPr="00F939F1">
        <w:rPr>
          <w:color w:val="000000"/>
          <w:sz w:val="24"/>
          <w:szCs w:val="24"/>
        </w:rPr>
        <w:lastRenderedPageBreak/>
        <w:drawing>
          <wp:anchor distT="0" distB="0" distL="114300" distR="114300" simplePos="0" relativeHeight="251668480" behindDoc="0" locked="0" layoutInCell="1" allowOverlap="1" wp14:anchorId="3C9CE981" wp14:editId="33255E2E">
            <wp:simplePos x="0" y="0"/>
            <wp:positionH relativeFrom="margin">
              <wp:posOffset>2905125</wp:posOffset>
            </wp:positionH>
            <wp:positionV relativeFrom="margin">
              <wp:posOffset>100330</wp:posOffset>
            </wp:positionV>
            <wp:extent cx="2921000" cy="4133850"/>
            <wp:effectExtent l="114300" t="101600" r="114300" b="1333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6-03-04 at 4.09.47 PM.png"/>
                    <pic:cNvPicPr/>
                  </pic:nvPicPr>
                  <pic:blipFill>
                    <a:blip r:embed="rId28">
                      <a:extLst>
                        <a:ext uri="{28A0092B-C50C-407E-A947-70E740481C1C}">
                          <a14:useLocalDpi xmlns:a14="http://schemas.microsoft.com/office/drawing/2010/main" val="0"/>
                        </a:ext>
                      </a:extLst>
                    </a:blip>
                    <a:stretch>
                      <a:fillRect/>
                    </a:stretch>
                  </pic:blipFill>
                  <pic:spPr>
                    <a:xfrm>
                      <a:off x="0" y="0"/>
                      <a:ext cx="2921000" cy="4133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939F1" w:rsidRPr="00F939F1">
        <w:rPr>
          <w:color w:val="000000"/>
          <w:sz w:val="24"/>
          <w:szCs w:val="24"/>
        </w:rPr>
        <w:t>Upon successful payment of the consultation fee, the patient will receive a system-generated OPD consultation slip along with the official invoice and payment slip. These documents serve as confirmation of the visit and payment, include consultation details, and can be safely retained for medical records, reimbursement, or future reference.</w:t>
      </w:r>
    </w:p>
    <w:p w14:paraId="10F1B98E" w14:textId="0DD6BEA0" w:rsidR="00E32544" w:rsidRPr="00E32544" w:rsidRDefault="00E32544" w:rsidP="00E32544">
      <w:pPr>
        <w:spacing w:before="100" w:beforeAutospacing="1" w:after="100" w:afterAutospacing="1" w:line="240" w:lineRule="auto"/>
        <w:rPr>
          <w:rFonts w:ascii="Times New Roman" w:eastAsia="Times New Roman" w:hAnsi="Times New Roman" w:cs="Times New Roman"/>
          <w:b/>
          <w:sz w:val="24"/>
          <w:szCs w:val="24"/>
        </w:rPr>
      </w:pPr>
    </w:p>
    <w:p w14:paraId="5A4B82D1" w14:textId="5165BAF2" w:rsidR="00E32544" w:rsidRDefault="00C82B00">
      <w:pPr>
        <w:spacing w:after="160"/>
        <w:rPr>
          <w:sz w:val="24"/>
          <w:szCs w:val="24"/>
        </w:rPr>
      </w:pPr>
      <w:r>
        <w:rPr>
          <w:sz w:val="24"/>
          <w:szCs w:val="24"/>
        </w:rPr>
        <w:br w:type="page"/>
      </w:r>
      <w:r>
        <w:rPr>
          <w:noProof/>
          <w:sz w:val="24"/>
          <w:szCs w:val="24"/>
        </w:rPr>
        <w:lastRenderedPageBreak/>
        <w:drawing>
          <wp:inline distT="0" distB="0" distL="0" distR="0" wp14:anchorId="7C86B8D3" wp14:editId="708F63F8">
            <wp:extent cx="5815330" cy="82296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lthSuite_IPD.png"/>
                    <pic:cNvPicPr/>
                  </pic:nvPicPr>
                  <pic:blipFill>
                    <a:blip r:embed="rId29">
                      <a:extLst>
                        <a:ext uri="{28A0092B-C50C-407E-A947-70E740481C1C}">
                          <a14:useLocalDpi xmlns:a14="http://schemas.microsoft.com/office/drawing/2010/main" val="0"/>
                        </a:ext>
                      </a:extLst>
                    </a:blip>
                    <a:stretch>
                      <a:fillRect/>
                    </a:stretch>
                  </pic:blipFill>
                  <pic:spPr>
                    <a:xfrm>
                      <a:off x="0" y="0"/>
                      <a:ext cx="5815330" cy="8229600"/>
                    </a:xfrm>
                    <a:prstGeom prst="rect">
                      <a:avLst/>
                    </a:prstGeom>
                  </pic:spPr>
                </pic:pic>
              </a:graphicData>
            </a:graphic>
          </wp:inline>
        </w:drawing>
      </w:r>
      <w:r w:rsidR="00E32544">
        <w:rPr>
          <w:sz w:val="24"/>
          <w:szCs w:val="24"/>
        </w:rPr>
        <w:br w:type="page"/>
      </w:r>
    </w:p>
    <w:p w14:paraId="23AF55E6" w14:textId="696B147D" w:rsidR="00C776B1" w:rsidRPr="009E5048" w:rsidRDefault="00C776B1" w:rsidP="00C776B1">
      <w:pPr>
        <w:pStyle w:val="CDHead2"/>
        <w:ind w:left="270"/>
        <w:rPr>
          <w:rFonts w:eastAsiaTheme="minorHAnsi" w:cstheme="minorBidi"/>
          <w:color w:val="auto"/>
          <w:sz w:val="24"/>
          <w:szCs w:val="24"/>
        </w:rPr>
      </w:pPr>
      <w:bookmarkStart w:id="19" w:name="_Toc223538028"/>
      <w:r w:rsidRPr="00C776B1">
        <w:lastRenderedPageBreak/>
        <w:t>IPD</w:t>
      </w:r>
      <w:bookmarkEnd w:id="19"/>
    </w:p>
    <w:p w14:paraId="625903EB" w14:textId="004362D6" w:rsidR="00211D2E" w:rsidRPr="00211D2E" w:rsidRDefault="00211D2E" w:rsidP="00211D2E">
      <w:pPr>
        <w:pStyle w:val="NormalWeb"/>
        <w:rPr>
          <w:rFonts w:ascii="Cambria Math" w:eastAsia="Times New Roman" w:hAnsi="Cambria Math"/>
          <w:sz w:val="24"/>
          <w:szCs w:val="24"/>
        </w:rPr>
      </w:pPr>
      <w:r w:rsidRPr="00211D2E">
        <w:rPr>
          <w:rFonts w:ascii="Cambria Math" w:eastAsia="Times New Roman" w:hAnsi="Cambria Math"/>
          <w:sz w:val="24"/>
          <w:szCs w:val="24"/>
        </w:rPr>
        <w:t xml:space="preserve">The </w:t>
      </w:r>
      <w:r w:rsidRPr="00211D2E">
        <w:rPr>
          <w:rFonts w:ascii="Cambria Math" w:eastAsia="Times New Roman" w:hAnsi="Cambria Math"/>
          <w:b/>
          <w:bCs/>
          <w:sz w:val="24"/>
          <w:szCs w:val="24"/>
        </w:rPr>
        <w:t>IPD (In-Patient Department) Module</w:t>
      </w:r>
      <w:r w:rsidRPr="00211D2E">
        <w:rPr>
          <w:rFonts w:ascii="Cambria Math" w:eastAsia="Times New Roman" w:hAnsi="Cambria Math"/>
          <w:sz w:val="24"/>
          <w:szCs w:val="24"/>
        </w:rPr>
        <w:t xml:space="preserve"> in Health Suite manages the complete lifecycle of hospitalized patients, from admission to discharge and final billing. It includes structured masters such as </w:t>
      </w:r>
      <w:r w:rsidRPr="00211D2E">
        <w:rPr>
          <w:rFonts w:ascii="Cambria Math" w:eastAsia="Times New Roman" w:hAnsi="Cambria Math"/>
          <w:b/>
          <w:bCs/>
          <w:sz w:val="24"/>
          <w:szCs w:val="24"/>
        </w:rPr>
        <w:t>Hospital Master</w:t>
      </w:r>
      <w:r w:rsidRPr="00211D2E">
        <w:rPr>
          <w:rFonts w:ascii="Cambria Math" w:eastAsia="Times New Roman" w:hAnsi="Cambria Math"/>
          <w:sz w:val="24"/>
          <w:szCs w:val="24"/>
        </w:rPr>
        <w:t xml:space="preserve">, </w:t>
      </w:r>
      <w:r w:rsidRPr="00211D2E">
        <w:rPr>
          <w:rFonts w:ascii="Cambria Math" w:eastAsia="Times New Roman" w:hAnsi="Cambria Math"/>
          <w:b/>
          <w:bCs/>
          <w:sz w:val="24"/>
          <w:szCs w:val="24"/>
        </w:rPr>
        <w:t>Room Type Master</w:t>
      </w:r>
      <w:r w:rsidRPr="00211D2E">
        <w:rPr>
          <w:rFonts w:ascii="Cambria Math" w:eastAsia="Times New Roman" w:hAnsi="Cambria Math"/>
          <w:sz w:val="24"/>
          <w:szCs w:val="24"/>
        </w:rPr>
        <w:t xml:space="preserve">, </w:t>
      </w:r>
      <w:r w:rsidRPr="00211D2E">
        <w:rPr>
          <w:rFonts w:ascii="Cambria Math" w:eastAsia="Times New Roman" w:hAnsi="Cambria Math"/>
          <w:b/>
          <w:bCs/>
          <w:sz w:val="24"/>
          <w:szCs w:val="24"/>
        </w:rPr>
        <w:t>Room Master</w:t>
      </w:r>
      <w:r w:rsidRPr="00211D2E">
        <w:rPr>
          <w:rFonts w:ascii="Cambria Math" w:eastAsia="Times New Roman" w:hAnsi="Cambria Math"/>
          <w:sz w:val="24"/>
          <w:szCs w:val="24"/>
        </w:rPr>
        <w:t xml:space="preserve">, and </w:t>
      </w:r>
      <w:r w:rsidRPr="00211D2E">
        <w:rPr>
          <w:rFonts w:ascii="Cambria Math" w:eastAsia="Times New Roman" w:hAnsi="Cambria Math"/>
          <w:b/>
          <w:bCs/>
          <w:sz w:val="24"/>
          <w:szCs w:val="24"/>
        </w:rPr>
        <w:t>Bed Master</w:t>
      </w:r>
      <w:r w:rsidRPr="00211D2E">
        <w:rPr>
          <w:rFonts w:ascii="Cambria Math" w:eastAsia="Times New Roman" w:hAnsi="Cambria Math"/>
          <w:sz w:val="24"/>
          <w:szCs w:val="24"/>
        </w:rPr>
        <w:t xml:space="preserve">, which define hospital infrastructure including room categories (Special, Deluxe, General, ICU), room numbers, floor locations, and bed mappings. These masters enable accurate bed tracking and real-time visibility of occupancy. The </w:t>
      </w:r>
      <w:r w:rsidRPr="00211D2E">
        <w:rPr>
          <w:rFonts w:ascii="Cambria Math" w:eastAsia="Times New Roman" w:hAnsi="Cambria Math"/>
          <w:b/>
          <w:bCs/>
          <w:sz w:val="24"/>
          <w:szCs w:val="24"/>
        </w:rPr>
        <w:t>IPD Dashboard</w:t>
      </w:r>
      <w:r w:rsidRPr="00211D2E">
        <w:rPr>
          <w:rFonts w:ascii="Cambria Math" w:eastAsia="Times New Roman" w:hAnsi="Cambria Math"/>
          <w:sz w:val="24"/>
          <w:szCs w:val="24"/>
        </w:rPr>
        <w:t xml:space="preserve"> provides a consolidated view of current admissions, vacant and occupied beds, discharges, and pending actions, ensuring smooth operational control.</w:t>
      </w:r>
    </w:p>
    <w:p w14:paraId="0BF8278A" w14:textId="77777777" w:rsidR="00211D2E" w:rsidRPr="00211D2E" w:rsidRDefault="00211D2E" w:rsidP="00211D2E">
      <w:pPr>
        <w:spacing w:before="100" w:beforeAutospacing="1" w:after="100" w:afterAutospacing="1" w:line="240" w:lineRule="auto"/>
        <w:rPr>
          <w:rFonts w:eastAsia="Times New Roman" w:cs="Times New Roman"/>
          <w:sz w:val="24"/>
          <w:szCs w:val="24"/>
        </w:rPr>
      </w:pPr>
      <w:r w:rsidRPr="00211D2E">
        <w:rPr>
          <w:rFonts w:eastAsia="Times New Roman" w:cs="Times New Roman"/>
          <w:sz w:val="24"/>
          <w:szCs w:val="24"/>
        </w:rPr>
        <w:t xml:space="preserve">The admission process follows a streamlined workflow similar to OPD. Staff can </w:t>
      </w:r>
      <w:r w:rsidRPr="00211D2E">
        <w:rPr>
          <w:rFonts w:eastAsia="Times New Roman" w:cs="Times New Roman"/>
          <w:b/>
          <w:bCs/>
          <w:sz w:val="24"/>
          <w:szCs w:val="24"/>
        </w:rPr>
        <w:t>search for an existing patient using the registered mobile number</w:t>
      </w:r>
      <w:r w:rsidRPr="00211D2E">
        <w:rPr>
          <w:rFonts w:eastAsia="Times New Roman" w:cs="Times New Roman"/>
          <w:sz w:val="24"/>
          <w:szCs w:val="24"/>
        </w:rPr>
        <w:t xml:space="preserve"> or select from the patient list, which is typically sorted in descending order by date and time. If the patient is new, registration can be completed instantly. Once selected, the patient can be admitted by assigning a doctor, selecting the appropriate room type, and proceeding with </w:t>
      </w:r>
      <w:r w:rsidRPr="00211D2E">
        <w:rPr>
          <w:rFonts w:eastAsia="Times New Roman" w:cs="Times New Roman"/>
          <w:b/>
          <w:bCs/>
          <w:sz w:val="24"/>
          <w:szCs w:val="24"/>
        </w:rPr>
        <w:t>Bed Allocation</w:t>
      </w:r>
      <w:r w:rsidRPr="00211D2E">
        <w:rPr>
          <w:rFonts w:eastAsia="Times New Roman" w:cs="Times New Roman"/>
          <w:sz w:val="24"/>
          <w:szCs w:val="24"/>
        </w:rPr>
        <w:t xml:space="preserve"> based on availability. The system ensures that only vacant beds are shown for selection, maintaining real-time accuracy in occupancy tracking.</w:t>
      </w:r>
    </w:p>
    <w:p w14:paraId="4A119274" w14:textId="77777777" w:rsidR="00211D2E" w:rsidRPr="00211D2E" w:rsidRDefault="00211D2E" w:rsidP="00211D2E">
      <w:pPr>
        <w:spacing w:before="100" w:beforeAutospacing="1" w:after="100" w:afterAutospacing="1" w:line="240" w:lineRule="auto"/>
        <w:rPr>
          <w:rFonts w:eastAsia="Times New Roman" w:cs="Times New Roman"/>
          <w:sz w:val="24"/>
          <w:szCs w:val="24"/>
        </w:rPr>
      </w:pPr>
      <w:r w:rsidRPr="00211D2E">
        <w:rPr>
          <w:rFonts w:eastAsia="Times New Roman" w:cs="Times New Roman"/>
          <w:sz w:val="24"/>
          <w:szCs w:val="24"/>
        </w:rPr>
        <w:t xml:space="preserve">During the patient’s stay, all treatments, procedures, and services are recorded and automatically linked to billing. Room charges are calculated based on the selected room type and duration of stay, while procedure charges are integrated directly from the Procedure module. At the time of </w:t>
      </w:r>
      <w:r w:rsidRPr="00211D2E">
        <w:rPr>
          <w:rFonts w:eastAsia="Times New Roman" w:cs="Times New Roman"/>
          <w:b/>
          <w:bCs/>
          <w:sz w:val="24"/>
          <w:szCs w:val="24"/>
        </w:rPr>
        <w:t>Patient Discharge</w:t>
      </w:r>
      <w:r w:rsidRPr="00211D2E">
        <w:rPr>
          <w:rFonts w:eastAsia="Times New Roman" w:cs="Times New Roman"/>
          <w:sz w:val="24"/>
          <w:szCs w:val="24"/>
        </w:rPr>
        <w:t xml:space="preserve">, the system generates a comprehensive </w:t>
      </w:r>
      <w:r w:rsidRPr="00211D2E">
        <w:rPr>
          <w:rFonts w:eastAsia="Times New Roman" w:cs="Times New Roman"/>
          <w:b/>
          <w:bCs/>
          <w:sz w:val="24"/>
          <w:szCs w:val="24"/>
        </w:rPr>
        <w:t>Discharge Invoice</w:t>
      </w:r>
      <w:r w:rsidRPr="00211D2E">
        <w:rPr>
          <w:rFonts w:eastAsia="Times New Roman" w:cs="Times New Roman"/>
          <w:sz w:val="24"/>
          <w:szCs w:val="24"/>
        </w:rPr>
        <w:t>, including room rent, doctor fees, procedures, laboratory tests, medicines, and other services. This automated calculation ensures accurate billing, financial transparency, and efficient case closure within the Health Suite platform.</w:t>
      </w:r>
    </w:p>
    <w:p w14:paraId="0270BDCA" w14:textId="70AB3EBC" w:rsidR="001A2307" w:rsidRPr="001A2307" w:rsidRDefault="001A2307" w:rsidP="001A2307">
      <w:pPr>
        <w:pStyle w:val="Bodycopy"/>
        <w:rPr>
          <w:rFonts w:ascii="Cambria Math" w:eastAsiaTheme="minorHAnsi" w:hAnsi="Cambria Math" w:cstheme="minorBidi"/>
          <w:color w:val="auto"/>
          <w:sz w:val="24"/>
          <w:szCs w:val="24"/>
        </w:rPr>
      </w:pPr>
    </w:p>
    <w:p w14:paraId="1D5CED6C" w14:textId="24DB45AD" w:rsidR="009C5C86" w:rsidRDefault="00211D2E" w:rsidP="00D347CD">
      <w:pPr>
        <w:pStyle w:val="Bodycopy"/>
        <w:rPr>
          <w:rFonts w:ascii="Cambria Math" w:eastAsiaTheme="minorHAnsi" w:hAnsi="Cambria Math" w:cstheme="minorBidi"/>
          <w:color w:val="auto"/>
          <w:sz w:val="24"/>
          <w:szCs w:val="24"/>
        </w:rPr>
      </w:pPr>
      <w:r>
        <w:rPr>
          <w:rFonts w:ascii="Cambria Math" w:eastAsiaTheme="minorHAnsi" w:hAnsi="Cambria Math" w:cstheme="minorBidi"/>
          <w:noProof/>
          <w:color w:val="auto"/>
          <w:sz w:val="24"/>
          <w:szCs w:val="24"/>
        </w:rPr>
        <w:drawing>
          <wp:anchor distT="0" distB="0" distL="114300" distR="114300" simplePos="0" relativeHeight="251661312" behindDoc="0" locked="0" layoutInCell="1" allowOverlap="1" wp14:anchorId="56A1BCC9" wp14:editId="0B0CB932">
            <wp:simplePos x="0" y="0"/>
            <wp:positionH relativeFrom="margin">
              <wp:align>right</wp:align>
            </wp:positionH>
            <wp:positionV relativeFrom="margin">
              <wp:align>top</wp:align>
            </wp:positionV>
            <wp:extent cx="3551555" cy="4536440"/>
            <wp:effectExtent l="0" t="0" r="4445"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creen Shot 2026-03-02 at 9.31.27 PM.png"/>
                    <pic:cNvPicPr/>
                  </pic:nvPicPr>
                  <pic:blipFill>
                    <a:blip r:embed="rId30">
                      <a:extLst>
                        <a:ext uri="{28A0092B-C50C-407E-A947-70E740481C1C}">
                          <a14:useLocalDpi xmlns:a14="http://schemas.microsoft.com/office/drawing/2010/main" val="0"/>
                        </a:ext>
                      </a:extLst>
                    </a:blip>
                    <a:stretch>
                      <a:fillRect/>
                    </a:stretch>
                  </pic:blipFill>
                  <pic:spPr>
                    <a:xfrm>
                      <a:off x="0" y="0"/>
                      <a:ext cx="3551555" cy="4536440"/>
                    </a:xfrm>
                    <a:prstGeom prst="rect">
                      <a:avLst/>
                    </a:prstGeom>
                  </pic:spPr>
                </pic:pic>
              </a:graphicData>
            </a:graphic>
            <wp14:sizeRelH relativeFrom="margin">
              <wp14:pctWidth>0</wp14:pctWidth>
            </wp14:sizeRelH>
            <wp14:sizeRelV relativeFrom="margin">
              <wp14:pctHeight>0</wp14:pctHeight>
            </wp14:sizeRelV>
          </wp:anchor>
        </w:drawing>
      </w:r>
    </w:p>
    <w:p w14:paraId="2C3E43FD" w14:textId="77777777" w:rsidR="00691FD5" w:rsidRDefault="006434C7" w:rsidP="006434C7">
      <w:pPr>
        <w:spacing w:after="160"/>
        <w:rPr>
          <w:sz w:val="24"/>
          <w:szCs w:val="24"/>
        </w:rPr>
      </w:pPr>
      <w:r w:rsidRPr="006434C7">
        <w:rPr>
          <w:sz w:val="24"/>
          <w:szCs w:val="24"/>
        </w:rPr>
        <w:lastRenderedPageBreak/>
        <w:t xml:space="preserve">The </w:t>
      </w:r>
      <w:r w:rsidRPr="006434C7">
        <w:rPr>
          <w:b/>
          <w:bCs/>
          <w:sz w:val="24"/>
          <w:szCs w:val="24"/>
        </w:rPr>
        <w:t>Administrator</w:t>
      </w:r>
      <w:r w:rsidRPr="006434C7">
        <w:rPr>
          <w:sz w:val="24"/>
          <w:szCs w:val="24"/>
        </w:rPr>
        <w:t xml:space="preserve"> has full control over room configuration within the IPD module. The Admin can create and manage rooms through the Room Master, define room types, set room-wise pricing, and view the complete list of available rooms along with their current status. </w:t>
      </w:r>
    </w:p>
    <w:p w14:paraId="680B5968" w14:textId="2CE02A5D" w:rsidR="00982DDE" w:rsidRDefault="006434C7" w:rsidP="006434C7">
      <w:pPr>
        <w:spacing w:after="160"/>
        <w:rPr>
          <w:sz w:val="24"/>
          <w:szCs w:val="24"/>
        </w:rPr>
      </w:pPr>
      <w:r w:rsidRPr="006434C7">
        <w:rPr>
          <w:sz w:val="24"/>
          <w:szCs w:val="24"/>
        </w:rPr>
        <w:t xml:space="preserve">The system uses color indicators for easy identification: </w:t>
      </w:r>
      <w:r w:rsidRPr="006434C7">
        <w:rPr>
          <w:b/>
          <w:bCs/>
          <w:sz w:val="24"/>
          <w:szCs w:val="24"/>
        </w:rPr>
        <w:t>Red</w:t>
      </w:r>
      <w:r w:rsidRPr="006434C7">
        <w:rPr>
          <w:sz w:val="24"/>
          <w:szCs w:val="24"/>
        </w:rPr>
        <w:t xml:space="preserve"> represents occupied rooms/beds, </w:t>
      </w:r>
      <w:r w:rsidRPr="006434C7">
        <w:rPr>
          <w:b/>
          <w:bCs/>
          <w:sz w:val="24"/>
          <w:szCs w:val="24"/>
        </w:rPr>
        <w:t>Green</w:t>
      </w:r>
      <w:r w:rsidRPr="006434C7">
        <w:rPr>
          <w:sz w:val="24"/>
          <w:szCs w:val="24"/>
        </w:rPr>
        <w:t xml:space="preserve"> indicates available (free) rooms/beds, and </w:t>
      </w:r>
      <w:r w:rsidRPr="006434C7">
        <w:rPr>
          <w:b/>
          <w:bCs/>
          <w:sz w:val="24"/>
          <w:szCs w:val="24"/>
        </w:rPr>
        <w:t>Yellow</w:t>
      </w:r>
      <w:r w:rsidRPr="006434C7">
        <w:rPr>
          <w:sz w:val="24"/>
          <w:szCs w:val="24"/>
        </w:rPr>
        <w:t xml:space="preserve"> highlights that the selected patient is already assigned to that particular room. This visual status management ensures quick decision-making, prevents double allocation, and enhances operational efficiency in patient admission and bed management.</w:t>
      </w:r>
    </w:p>
    <w:p w14:paraId="4C565B47" w14:textId="77777777" w:rsidR="00982DDE" w:rsidRPr="00982DDE" w:rsidRDefault="00982DDE" w:rsidP="00982DDE">
      <w:pPr>
        <w:spacing w:after="160"/>
        <w:rPr>
          <w:sz w:val="24"/>
          <w:szCs w:val="24"/>
        </w:rPr>
      </w:pPr>
      <w:r w:rsidRPr="00982DDE">
        <w:rPr>
          <w:sz w:val="24"/>
          <w:szCs w:val="24"/>
        </w:rPr>
        <w:t xml:space="preserve">In addition, the </w:t>
      </w:r>
      <w:r w:rsidRPr="00982DDE">
        <w:rPr>
          <w:b/>
          <w:bCs/>
          <w:sz w:val="24"/>
          <w:szCs w:val="24"/>
        </w:rPr>
        <w:t>Search Patient</w:t>
      </w:r>
      <w:r w:rsidRPr="00982DDE">
        <w:rPr>
          <w:sz w:val="24"/>
          <w:szCs w:val="24"/>
        </w:rPr>
        <w:t xml:space="preserve"> functionality within the IPD module ensures a smooth admission workflow by allowing staff to retrieve patient details instantly using the registered mobile number. Once the patient profile is displayed—including demographic details, contact information, and blood group—the admission process can proceed without redundant data entry. If no record is found, the system prompts for New Patient Registration, maintaining continuity of service. During admission, authorized staff must select the appropriate admission option, date, and diagnosis, along with remarks if required. The system clearly indicates if </w:t>
      </w:r>
      <w:r w:rsidRPr="00982DDE">
        <w:rPr>
          <w:b/>
          <w:bCs/>
          <w:sz w:val="24"/>
          <w:szCs w:val="24"/>
        </w:rPr>
        <w:t>no bed is allotted</w:t>
      </w:r>
      <w:r w:rsidRPr="00982DDE">
        <w:rPr>
          <w:sz w:val="24"/>
          <w:szCs w:val="24"/>
        </w:rPr>
        <w:t>, prompting users to proceed with bed allocation to complete the process.</w:t>
      </w:r>
    </w:p>
    <w:p w14:paraId="27F88956" w14:textId="77777777" w:rsidR="00982DDE" w:rsidRPr="00982DDE" w:rsidRDefault="00982DDE" w:rsidP="00982DDE">
      <w:pPr>
        <w:spacing w:after="160"/>
        <w:rPr>
          <w:sz w:val="24"/>
          <w:szCs w:val="24"/>
        </w:rPr>
      </w:pPr>
      <w:r w:rsidRPr="00982DDE">
        <w:rPr>
          <w:sz w:val="24"/>
          <w:szCs w:val="24"/>
        </w:rPr>
        <w:t xml:space="preserve">The module also incorporates structured </w:t>
      </w:r>
      <w:r w:rsidRPr="00982DDE">
        <w:rPr>
          <w:b/>
          <w:bCs/>
          <w:sz w:val="24"/>
          <w:szCs w:val="24"/>
        </w:rPr>
        <w:t>Hospital Charges Instructions</w:t>
      </w:r>
      <w:r w:rsidRPr="00982DDE">
        <w:rPr>
          <w:sz w:val="24"/>
          <w:szCs w:val="24"/>
        </w:rPr>
        <w:t xml:space="preserve"> to ensure billing accuracy and compliance with hospital policies. Staff must carefully select the correct room type and room number, verify room charges in INR (₹), and ensure all applicable costs—such as bed and nursing charges—are included. Only authorized personnel can modify charges, reducing the risk of billing discrepancies. By combining patient search, admission control, bed allocation alerts, and guided charge entry, the IPD module strengthens operational transparency and ensures accurate inpatient management within the Health Suite platform.</w:t>
      </w:r>
    </w:p>
    <w:p w14:paraId="28AA35BE" w14:textId="77777777" w:rsidR="00982DDE" w:rsidRPr="006434C7" w:rsidRDefault="00982DDE" w:rsidP="006434C7">
      <w:pPr>
        <w:spacing w:after="160"/>
        <w:rPr>
          <w:sz w:val="24"/>
          <w:szCs w:val="24"/>
        </w:rPr>
      </w:pPr>
    </w:p>
    <w:p w14:paraId="6E0B222A" w14:textId="77777777" w:rsidR="00C10F7D" w:rsidRDefault="00C10F7D">
      <w:pPr>
        <w:spacing w:after="160"/>
        <w:rPr>
          <w:sz w:val="24"/>
          <w:szCs w:val="24"/>
        </w:rPr>
      </w:pPr>
      <w:r>
        <w:rPr>
          <w:sz w:val="24"/>
          <w:szCs w:val="24"/>
        </w:rPr>
        <w:br w:type="page"/>
      </w:r>
    </w:p>
    <w:p w14:paraId="53760C44" w14:textId="6EA0365F" w:rsidR="002A519A" w:rsidRDefault="006831C7">
      <w:pPr>
        <w:spacing w:after="160"/>
        <w:rPr>
          <w:sz w:val="24"/>
          <w:szCs w:val="24"/>
        </w:rPr>
      </w:pPr>
      <w:r>
        <w:rPr>
          <w:noProof/>
          <w:sz w:val="24"/>
          <w:szCs w:val="24"/>
        </w:rPr>
        <w:lastRenderedPageBreak/>
        <w:drawing>
          <wp:inline distT="0" distB="0" distL="0" distR="0" wp14:anchorId="1352C669" wp14:editId="1314821B">
            <wp:extent cx="5815330" cy="822960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ealthSuite_procedure.png"/>
                    <pic:cNvPicPr/>
                  </pic:nvPicPr>
                  <pic:blipFill>
                    <a:blip r:embed="rId31">
                      <a:extLst>
                        <a:ext uri="{28A0092B-C50C-407E-A947-70E740481C1C}">
                          <a14:useLocalDpi xmlns:a14="http://schemas.microsoft.com/office/drawing/2010/main" val="0"/>
                        </a:ext>
                      </a:extLst>
                    </a:blip>
                    <a:stretch>
                      <a:fillRect/>
                    </a:stretch>
                  </pic:blipFill>
                  <pic:spPr>
                    <a:xfrm>
                      <a:off x="0" y="0"/>
                      <a:ext cx="5815330" cy="8229600"/>
                    </a:xfrm>
                    <a:prstGeom prst="rect">
                      <a:avLst/>
                    </a:prstGeom>
                  </pic:spPr>
                </pic:pic>
              </a:graphicData>
            </a:graphic>
          </wp:inline>
        </w:drawing>
      </w:r>
      <w:r w:rsidR="002A519A">
        <w:rPr>
          <w:sz w:val="24"/>
          <w:szCs w:val="24"/>
        </w:rPr>
        <w:br w:type="page"/>
      </w:r>
    </w:p>
    <w:p w14:paraId="72C16CC2" w14:textId="77777777" w:rsidR="002A519A" w:rsidRDefault="002A519A" w:rsidP="002A519A">
      <w:pPr>
        <w:pStyle w:val="CDHead2"/>
        <w:ind w:left="270"/>
      </w:pPr>
      <w:bookmarkStart w:id="20" w:name="_Toc223538029"/>
      <w:r w:rsidRPr="006F255A">
        <w:lastRenderedPageBreak/>
        <w:t>Procedure</w:t>
      </w:r>
      <w:bookmarkEnd w:id="20"/>
    </w:p>
    <w:p w14:paraId="01764970" w14:textId="7F71784F" w:rsidR="002A519A" w:rsidRDefault="002A519A" w:rsidP="002A519A">
      <w:pPr>
        <w:rPr>
          <w:sz w:val="24"/>
        </w:rPr>
      </w:pPr>
      <w:r w:rsidRPr="00EC5A67">
        <w:rPr>
          <w:sz w:val="24"/>
        </w:rPr>
        <w:t xml:space="preserve">The </w:t>
      </w:r>
      <w:r w:rsidRPr="00EC5A67">
        <w:rPr>
          <w:b/>
          <w:bCs/>
          <w:sz w:val="24"/>
        </w:rPr>
        <w:t>Procedure Module</w:t>
      </w:r>
      <w:r w:rsidRPr="00EC5A67">
        <w:rPr>
          <w:sz w:val="24"/>
        </w:rPr>
        <w:t xml:space="preserve"> in Health Suite is designed to manage and record all medical and clinical procedures performed for patients, such as surgeries, diagnostic interventions, and therapeutic treatments. It ensures that every procedure is systematically documented with complete details including patient information, procedure name, date, assigned doctor or surgeon, and relevant remarks. By digitizing procedure records, the module creates a structured treatment history that can be referenced for clinical decision-making, reporting, and billing purposes.</w:t>
      </w:r>
    </w:p>
    <w:p w14:paraId="3F21616A" w14:textId="70D96BCF" w:rsidR="00166D7C" w:rsidRDefault="00166D7C" w:rsidP="002A519A">
      <w:pPr>
        <w:rPr>
          <w:sz w:val="24"/>
        </w:rPr>
      </w:pPr>
      <w:r>
        <w:rPr>
          <w:noProof/>
          <w:sz w:val="24"/>
        </w:rPr>
        <w:drawing>
          <wp:inline distT="0" distB="0" distL="0" distR="0" wp14:anchorId="6009E4D9" wp14:editId="16BE9435">
            <wp:extent cx="5943600" cy="4324985"/>
            <wp:effectExtent l="0" t="0" r="0" b="571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creen Shot 2026-03-02 at 9.45.56 PM.png"/>
                    <pic:cNvPicPr/>
                  </pic:nvPicPr>
                  <pic:blipFill>
                    <a:blip r:embed="rId32">
                      <a:extLst>
                        <a:ext uri="{28A0092B-C50C-407E-A947-70E740481C1C}">
                          <a14:useLocalDpi xmlns:a14="http://schemas.microsoft.com/office/drawing/2010/main" val="0"/>
                        </a:ext>
                      </a:extLst>
                    </a:blip>
                    <a:stretch>
                      <a:fillRect/>
                    </a:stretch>
                  </pic:blipFill>
                  <pic:spPr>
                    <a:xfrm>
                      <a:off x="0" y="0"/>
                      <a:ext cx="5943600" cy="4324985"/>
                    </a:xfrm>
                    <a:prstGeom prst="rect">
                      <a:avLst/>
                    </a:prstGeom>
                  </pic:spPr>
                </pic:pic>
              </a:graphicData>
            </a:graphic>
          </wp:inline>
        </w:drawing>
      </w:r>
    </w:p>
    <w:p w14:paraId="4DCE96CC" w14:textId="77777777" w:rsidR="00166D7C" w:rsidRPr="00EC5A67" w:rsidRDefault="00166D7C" w:rsidP="002A519A">
      <w:pPr>
        <w:rPr>
          <w:sz w:val="24"/>
        </w:rPr>
      </w:pPr>
    </w:p>
    <w:p w14:paraId="31EC0403" w14:textId="77777777" w:rsidR="002A519A" w:rsidRPr="00EC5A67" w:rsidRDefault="002A519A" w:rsidP="002A519A">
      <w:pPr>
        <w:rPr>
          <w:sz w:val="24"/>
        </w:rPr>
      </w:pPr>
      <w:r w:rsidRPr="00EC5A67">
        <w:rPr>
          <w:sz w:val="24"/>
        </w:rPr>
        <w:t xml:space="preserve">The module includes key components such as </w:t>
      </w:r>
      <w:r w:rsidRPr="00EC5A67">
        <w:rPr>
          <w:b/>
          <w:bCs/>
          <w:sz w:val="24"/>
        </w:rPr>
        <w:t>Procedure Category</w:t>
      </w:r>
      <w:r w:rsidRPr="00EC5A67">
        <w:rPr>
          <w:sz w:val="24"/>
        </w:rPr>
        <w:t xml:space="preserve">, which organizes procedures into logical groups like Surgery, Diagnostics, Therapeutic, or Minor Procedures for better classification and reporting. Through </w:t>
      </w:r>
      <w:r w:rsidRPr="00EC5A67">
        <w:rPr>
          <w:b/>
          <w:bCs/>
          <w:sz w:val="24"/>
        </w:rPr>
        <w:t>Procedure Management</w:t>
      </w:r>
      <w:r w:rsidRPr="00EC5A67">
        <w:rPr>
          <w:sz w:val="24"/>
        </w:rPr>
        <w:t xml:space="preserve">, administrators can define and configure procedures under appropriate categories, assign charges, and standardize service listings. The </w:t>
      </w:r>
      <w:r w:rsidRPr="00EC5A67">
        <w:rPr>
          <w:b/>
          <w:bCs/>
          <w:sz w:val="24"/>
        </w:rPr>
        <w:t>Procedure Performed</w:t>
      </w:r>
      <w:r w:rsidRPr="00EC5A67">
        <w:rPr>
          <w:sz w:val="24"/>
        </w:rPr>
        <w:t xml:space="preserve"> section captures the actual </w:t>
      </w:r>
      <w:r w:rsidRPr="00EC5A67">
        <w:rPr>
          <w:sz w:val="24"/>
        </w:rPr>
        <w:lastRenderedPageBreak/>
        <w:t>execution details for each patient, ensuring accurate documentation of medical interventions carried out within the facility.</w:t>
      </w:r>
    </w:p>
    <w:p w14:paraId="4662B504" w14:textId="77777777" w:rsidR="002A519A" w:rsidRDefault="002A519A" w:rsidP="002A519A">
      <w:pPr>
        <w:rPr>
          <w:sz w:val="24"/>
        </w:rPr>
      </w:pPr>
      <w:r w:rsidRPr="00EC5A67">
        <w:rPr>
          <w:sz w:val="24"/>
        </w:rPr>
        <w:t xml:space="preserve">Additionally, the </w:t>
      </w:r>
      <w:r w:rsidRPr="00EC5A67">
        <w:rPr>
          <w:b/>
          <w:bCs/>
          <w:sz w:val="24"/>
        </w:rPr>
        <w:t>Invoice Generation</w:t>
      </w:r>
      <w:r w:rsidRPr="00EC5A67">
        <w:rPr>
          <w:sz w:val="24"/>
        </w:rPr>
        <w:t xml:space="preserve"> feature automatically prepares a structured invoice or procedure slip summarizing patient details, procedure name, doctor, date, and applicable charges. This supports transparent billing, financial tracking, and proper record maintenance. Overall, the Procedure Module enhances clinical documentation accuracy, improves operational organization, and ensures seamless integration of medical services with the billing and reporting systems within the Health Suite platform.</w:t>
      </w:r>
    </w:p>
    <w:p w14:paraId="53C73C32" w14:textId="77777777" w:rsidR="002A519A" w:rsidRPr="00575DFB" w:rsidRDefault="002A519A" w:rsidP="002A519A">
      <w:pPr>
        <w:rPr>
          <w:sz w:val="24"/>
        </w:rPr>
      </w:pPr>
      <w:r w:rsidRPr="00575DFB">
        <w:rPr>
          <w:sz w:val="24"/>
        </w:rPr>
        <w:t>In addition to structured configuration and billing integration, the Procedure Module follows a streamlined workflow for recording procedures. Users can begin by searching for the patient using the registered mobile number, which instantly retrieves the patient’s profile and demographic details. This ensures that procedures are correctly mapped to the existing patient record and avoids duplication. If the patient is not found, new registration can be completed before proceeding further, maintaining continuity in documentation.</w:t>
      </w:r>
    </w:p>
    <w:p w14:paraId="1D5D3550" w14:textId="77777777" w:rsidR="002A519A" w:rsidRPr="00EC5A67" w:rsidRDefault="002A519A" w:rsidP="002A519A">
      <w:pPr>
        <w:rPr>
          <w:sz w:val="24"/>
        </w:rPr>
      </w:pPr>
      <w:r w:rsidRPr="00575DFB">
        <w:rPr>
          <w:sz w:val="24"/>
        </w:rPr>
        <w:t xml:space="preserve">Once the patient is selected, the </w:t>
      </w:r>
      <w:r w:rsidRPr="00575DFB">
        <w:rPr>
          <w:b/>
          <w:bCs/>
          <w:sz w:val="24"/>
        </w:rPr>
        <w:t>Procedure Performed</w:t>
      </w:r>
      <w:r w:rsidRPr="00575DFB">
        <w:rPr>
          <w:sz w:val="24"/>
        </w:rPr>
        <w:t xml:space="preserve"> form enables detailed clinical entry, including </w:t>
      </w:r>
      <w:r w:rsidRPr="002A519A">
        <w:rPr>
          <w:b/>
          <w:sz w:val="24"/>
        </w:rPr>
        <w:t>Date of Procedure, Procedure Type, Nature of Procedure</w:t>
      </w:r>
      <w:r w:rsidRPr="00575DFB">
        <w:rPr>
          <w:sz w:val="24"/>
        </w:rPr>
        <w:t xml:space="preserve"> (e.g., Elective or Emergency), </w:t>
      </w:r>
      <w:r w:rsidRPr="002A519A">
        <w:rPr>
          <w:b/>
          <w:sz w:val="24"/>
        </w:rPr>
        <w:t xml:space="preserve">Name of Procedure, Surgeon, </w:t>
      </w:r>
      <w:proofErr w:type="spellStart"/>
      <w:r w:rsidRPr="002A519A">
        <w:rPr>
          <w:b/>
          <w:sz w:val="24"/>
        </w:rPr>
        <w:t>Anaesthesiologist</w:t>
      </w:r>
      <w:proofErr w:type="spellEnd"/>
      <w:r w:rsidRPr="002A519A">
        <w:rPr>
          <w:b/>
          <w:sz w:val="24"/>
        </w:rPr>
        <w:t>, Assistant, Outcome, and Remarks.</w:t>
      </w:r>
      <w:r w:rsidRPr="00575DFB">
        <w:rPr>
          <w:sz w:val="24"/>
        </w:rPr>
        <w:t xml:space="preserve"> Mandatory fields must be completed before submission to ensure complete medical documentation. Upon saving, the procedure becomes part of the patient’s treatment history and can be linked automatically with billing for invoice generation. This structured workflow ensures accurate record-keeping, financial transparency, and seamless coordination between clinical and administrative functions within the Health Suite platform.</w:t>
      </w:r>
    </w:p>
    <w:p w14:paraId="66764483" w14:textId="15FF5871" w:rsidR="009E0B05" w:rsidRDefault="009E0B05">
      <w:pPr>
        <w:spacing w:after="160"/>
        <w:rPr>
          <w:sz w:val="24"/>
          <w:szCs w:val="24"/>
        </w:rPr>
      </w:pPr>
      <w:r>
        <w:rPr>
          <w:sz w:val="24"/>
          <w:szCs w:val="24"/>
        </w:rPr>
        <w:br w:type="page"/>
      </w:r>
    </w:p>
    <w:p w14:paraId="7CA260D7" w14:textId="4AF51EBA" w:rsidR="00D75C4F" w:rsidRDefault="00D75C4F">
      <w:pPr>
        <w:spacing w:after="160"/>
        <w:rPr>
          <w:sz w:val="24"/>
          <w:szCs w:val="24"/>
        </w:rPr>
      </w:pPr>
      <w:r>
        <w:rPr>
          <w:noProof/>
          <w:sz w:val="24"/>
          <w:szCs w:val="24"/>
        </w:rPr>
        <w:lastRenderedPageBreak/>
        <w:drawing>
          <wp:inline distT="0" distB="0" distL="0" distR="0" wp14:anchorId="5C440586" wp14:editId="7C72D44B">
            <wp:extent cx="5815330" cy="822960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ealthSuite_pdrs.png"/>
                    <pic:cNvPicPr/>
                  </pic:nvPicPr>
                  <pic:blipFill>
                    <a:blip r:embed="rId33">
                      <a:extLst>
                        <a:ext uri="{28A0092B-C50C-407E-A947-70E740481C1C}">
                          <a14:useLocalDpi xmlns:a14="http://schemas.microsoft.com/office/drawing/2010/main" val="0"/>
                        </a:ext>
                      </a:extLst>
                    </a:blip>
                    <a:stretch>
                      <a:fillRect/>
                    </a:stretch>
                  </pic:blipFill>
                  <pic:spPr>
                    <a:xfrm>
                      <a:off x="0" y="0"/>
                      <a:ext cx="5815330" cy="8229600"/>
                    </a:xfrm>
                    <a:prstGeom prst="rect">
                      <a:avLst/>
                    </a:prstGeom>
                  </pic:spPr>
                </pic:pic>
              </a:graphicData>
            </a:graphic>
          </wp:inline>
        </w:drawing>
      </w:r>
    </w:p>
    <w:p w14:paraId="1531220A" w14:textId="7EB545F9" w:rsidR="0011259E" w:rsidRDefault="009E0B05" w:rsidP="009E0B05">
      <w:pPr>
        <w:pStyle w:val="CDHead2"/>
        <w:ind w:left="270"/>
        <w:rPr>
          <w:sz w:val="24"/>
          <w:szCs w:val="24"/>
        </w:rPr>
      </w:pPr>
      <w:bookmarkStart w:id="21" w:name="_Toc223538030"/>
      <w:r w:rsidRPr="009E0B05">
        <w:lastRenderedPageBreak/>
        <w:t>Patient Record Data System</w:t>
      </w:r>
      <w:bookmarkEnd w:id="21"/>
      <w:r w:rsidR="0011259E">
        <w:br/>
      </w:r>
    </w:p>
    <w:p w14:paraId="0B4A5899" w14:textId="4EBCB2AC" w:rsidR="00630355" w:rsidRDefault="00630355" w:rsidP="00630355">
      <w:r>
        <w:rPr>
          <w:noProof/>
          <w:sz w:val="24"/>
          <w:szCs w:val="24"/>
        </w:rPr>
        <w:drawing>
          <wp:inline distT="0" distB="0" distL="0" distR="0" wp14:anchorId="381F5C3B" wp14:editId="26A208B1">
            <wp:extent cx="5603132" cy="4035932"/>
            <wp:effectExtent l="0" t="0" r="0" b="317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creen Shot 2026-03-02 at 9.47.21 PM.png"/>
                    <pic:cNvPicPr/>
                  </pic:nvPicPr>
                  <pic:blipFill>
                    <a:blip r:embed="rId34">
                      <a:extLst>
                        <a:ext uri="{28A0092B-C50C-407E-A947-70E740481C1C}">
                          <a14:useLocalDpi xmlns:a14="http://schemas.microsoft.com/office/drawing/2010/main" val="0"/>
                        </a:ext>
                      </a:extLst>
                    </a:blip>
                    <a:stretch>
                      <a:fillRect/>
                    </a:stretch>
                  </pic:blipFill>
                  <pic:spPr>
                    <a:xfrm>
                      <a:off x="0" y="0"/>
                      <a:ext cx="5636228" cy="4059771"/>
                    </a:xfrm>
                    <a:prstGeom prst="rect">
                      <a:avLst/>
                    </a:prstGeom>
                  </pic:spPr>
                </pic:pic>
              </a:graphicData>
            </a:graphic>
          </wp:inline>
        </w:drawing>
      </w:r>
    </w:p>
    <w:p w14:paraId="3EFBC52B" w14:textId="20DF3FA4" w:rsidR="008931D4" w:rsidRPr="008931D4" w:rsidRDefault="008931D4" w:rsidP="008931D4">
      <w:pPr>
        <w:rPr>
          <w:sz w:val="24"/>
        </w:rPr>
      </w:pPr>
      <w:r w:rsidRPr="008931D4">
        <w:rPr>
          <w:sz w:val="24"/>
        </w:rPr>
        <w:t xml:space="preserve">The </w:t>
      </w:r>
      <w:r w:rsidRPr="008931D4">
        <w:rPr>
          <w:b/>
          <w:sz w:val="24"/>
        </w:rPr>
        <w:t>Patient Data Record System (PDRS)</w:t>
      </w:r>
      <w:r w:rsidRPr="008931D4">
        <w:rPr>
          <w:sz w:val="24"/>
        </w:rPr>
        <w:t xml:space="preserve"> is a secure and centralized digital repository designed to store, manage, and provide real-time access to comprehensive patient medical records. It enables healthcare providers to track a patient’s complete medical journey—including consultations, admissions, procedures, diagnostics, and billing—within a single integrated platform. By maintaining structured and role-based access to patient information, the system ensures data security, accuracy, and continuity of care across departments.</w:t>
      </w:r>
    </w:p>
    <w:p w14:paraId="5BC7E0BB" w14:textId="77777777" w:rsidR="008931D4" w:rsidRPr="008931D4" w:rsidRDefault="008931D4" w:rsidP="008931D4">
      <w:pPr>
        <w:rPr>
          <w:sz w:val="24"/>
        </w:rPr>
      </w:pPr>
      <w:r w:rsidRPr="008931D4">
        <w:rPr>
          <w:sz w:val="24"/>
        </w:rPr>
        <w:t>The module includes essential features such as Patient Registration, Search Patient, and View Patient History. Patient Registration captures accurate demographic, contact, and medical details to create a secure digital profile. The Search Patient functionality allows quick retrieval of records using identifiers like mobile number, ensuring efficient data access. View Patient History provides a consolidated timeline of previous consultations, diagnoses, procedures, lab reports, and treatment summaries, enabling doctors to make informed clinical decisions based on historical data.</w:t>
      </w:r>
    </w:p>
    <w:p w14:paraId="1E055C2C" w14:textId="058C3FFF" w:rsidR="008931D4" w:rsidRPr="008931D4" w:rsidRDefault="008931D4" w:rsidP="008931D4">
      <w:pPr>
        <w:rPr>
          <w:sz w:val="24"/>
        </w:rPr>
      </w:pPr>
      <w:r w:rsidRPr="008931D4">
        <w:rPr>
          <w:noProof/>
          <w:sz w:val="24"/>
          <w:szCs w:val="24"/>
        </w:rPr>
        <w:lastRenderedPageBreak/>
        <w:drawing>
          <wp:anchor distT="0" distB="0" distL="114300" distR="114300" simplePos="0" relativeHeight="251662336" behindDoc="0" locked="0" layoutInCell="1" allowOverlap="1" wp14:anchorId="30DCC238" wp14:editId="1D26F7B3">
            <wp:simplePos x="0" y="0"/>
            <wp:positionH relativeFrom="margin">
              <wp:align>right</wp:align>
            </wp:positionH>
            <wp:positionV relativeFrom="margin">
              <wp:align>top</wp:align>
            </wp:positionV>
            <wp:extent cx="2665095" cy="592328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65095" cy="5923280"/>
                    </a:xfrm>
                    <a:prstGeom prst="rect">
                      <a:avLst/>
                    </a:prstGeom>
                  </pic:spPr>
                </pic:pic>
              </a:graphicData>
            </a:graphic>
            <wp14:sizeRelH relativeFrom="margin">
              <wp14:pctWidth>0</wp14:pctWidth>
            </wp14:sizeRelH>
            <wp14:sizeRelV relativeFrom="margin">
              <wp14:pctHeight>0</wp14:pctHeight>
            </wp14:sizeRelV>
          </wp:anchor>
        </w:drawing>
      </w:r>
      <w:r w:rsidRPr="008931D4">
        <w:rPr>
          <w:sz w:val="24"/>
        </w:rPr>
        <w:t>The PDRS is fully integrated with the Mobile Application, ensuring seamless real-time synchronization between web and mobile platforms. Healthcare staff can update patient records on one interface and instantly view changes on the other without manual intervention. This real-time data sync enhances operational efficiency and ensures that medical information is always current and accessible to authorized users.</w:t>
      </w:r>
    </w:p>
    <w:p w14:paraId="4EADCF96" w14:textId="77777777" w:rsidR="008931D4" w:rsidRPr="008931D4" w:rsidRDefault="008931D4" w:rsidP="008931D4">
      <w:pPr>
        <w:rPr>
          <w:sz w:val="24"/>
        </w:rPr>
      </w:pPr>
      <w:r w:rsidRPr="008931D4">
        <w:rPr>
          <w:sz w:val="24"/>
        </w:rPr>
        <w:t>The mobile platform is camera-enabled, allowing users to capture and upload OPD slips, prescriptions, diagnostic reports, or historical medical documents directly from the device camera or gallery. The system supports intelligent file compression to optimize storage and ensure fast uploads without compromising document clarity. This feature is particularly useful for maintaining digital backups of physical records and improving documentation completeness.</w:t>
      </w:r>
    </w:p>
    <w:p w14:paraId="7D0191E5" w14:textId="77777777" w:rsidR="008931D4" w:rsidRPr="008931D4" w:rsidRDefault="008931D4" w:rsidP="008931D4">
      <w:pPr>
        <w:rPr>
          <w:sz w:val="24"/>
        </w:rPr>
      </w:pPr>
      <w:r w:rsidRPr="008931D4">
        <w:rPr>
          <w:sz w:val="24"/>
        </w:rPr>
        <w:t>Additionally, Tag Management enables categorization and structured organization of patient records using custom tags for faster retrieval and filtering. By combining centralized storage, mobile accessibility, real-time synchronization, document upload capabilities, and intelligent data organization, the Patient Data Record System strengthens digital healthcare management and enhances patient engagement within the Health Suite ecosystem.</w:t>
      </w:r>
    </w:p>
    <w:p w14:paraId="273E0FBE" w14:textId="77777777" w:rsidR="00856539" w:rsidRDefault="00856539">
      <w:pPr>
        <w:spacing w:after="160"/>
        <w:rPr>
          <w:sz w:val="24"/>
          <w:szCs w:val="24"/>
        </w:rPr>
      </w:pPr>
      <w:r>
        <w:rPr>
          <w:sz w:val="24"/>
          <w:szCs w:val="24"/>
        </w:rPr>
        <w:br w:type="page"/>
      </w:r>
    </w:p>
    <w:p w14:paraId="4A38B3EF" w14:textId="6B74949D" w:rsidR="008931D4" w:rsidRDefault="00856539">
      <w:pPr>
        <w:spacing w:after="160"/>
        <w:rPr>
          <w:rFonts w:eastAsiaTheme="majorEastAsia" w:cs="Arial"/>
          <w:b/>
          <w:bCs/>
          <w:color w:val="002060"/>
          <w:sz w:val="24"/>
          <w:szCs w:val="24"/>
        </w:rPr>
      </w:pPr>
      <w:r>
        <w:rPr>
          <w:noProof/>
          <w:sz w:val="24"/>
          <w:szCs w:val="24"/>
        </w:rPr>
        <w:lastRenderedPageBreak/>
        <w:drawing>
          <wp:inline distT="0" distB="0" distL="0" distR="0" wp14:anchorId="72763103" wp14:editId="4AF98D71">
            <wp:extent cx="5815330" cy="822960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ealthSuite-lab.png"/>
                    <pic:cNvPicPr/>
                  </pic:nvPicPr>
                  <pic:blipFill>
                    <a:blip r:embed="rId36">
                      <a:extLst>
                        <a:ext uri="{28A0092B-C50C-407E-A947-70E740481C1C}">
                          <a14:useLocalDpi xmlns:a14="http://schemas.microsoft.com/office/drawing/2010/main" val="0"/>
                        </a:ext>
                      </a:extLst>
                    </a:blip>
                    <a:stretch>
                      <a:fillRect/>
                    </a:stretch>
                  </pic:blipFill>
                  <pic:spPr>
                    <a:xfrm>
                      <a:off x="0" y="0"/>
                      <a:ext cx="5815330" cy="8229600"/>
                    </a:xfrm>
                    <a:prstGeom prst="rect">
                      <a:avLst/>
                    </a:prstGeom>
                  </pic:spPr>
                </pic:pic>
              </a:graphicData>
            </a:graphic>
          </wp:inline>
        </w:drawing>
      </w:r>
      <w:r w:rsidR="008931D4">
        <w:rPr>
          <w:sz w:val="24"/>
          <w:szCs w:val="24"/>
        </w:rPr>
        <w:br w:type="page"/>
      </w:r>
    </w:p>
    <w:p w14:paraId="7DA6DE5F" w14:textId="409FB9A8" w:rsidR="00EC5858" w:rsidRPr="00E446EC" w:rsidRDefault="00EC5858" w:rsidP="00EC5858">
      <w:pPr>
        <w:pStyle w:val="CDHead2"/>
        <w:ind w:left="270"/>
      </w:pPr>
      <w:bookmarkStart w:id="22" w:name="_Toc223538031"/>
      <w:r>
        <w:lastRenderedPageBreak/>
        <w:t>Lab Revive</w:t>
      </w:r>
      <w:bookmarkEnd w:id="22"/>
    </w:p>
    <w:p w14:paraId="5E5E0061" w14:textId="6D7BF86B" w:rsidR="00F976DF" w:rsidRDefault="00F976DF" w:rsidP="00F976DF">
      <w:pPr>
        <w:spacing w:after="160"/>
        <w:rPr>
          <w:sz w:val="24"/>
          <w:szCs w:val="24"/>
        </w:rPr>
      </w:pPr>
      <w:r w:rsidRPr="00F976DF">
        <w:rPr>
          <w:sz w:val="24"/>
          <w:szCs w:val="24"/>
        </w:rPr>
        <w:t xml:space="preserve">The </w:t>
      </w:r>
      <w:r w:rsidRPr="00F976DF">
        <w:rPr>
          <w:b/>
          <w:bCs/>
          <w:sz w:val="24"/>
          <w:szCs w:val="24"/>
        </w:rPr>
        <w:t>Laboratory (Revive)</w:t>
      </w:r>
      <w:r w:rsidRPr="00F976DF">
        <w:rPr>
          <w:sz w:val="24"/>
          <w:szCs w:val="24"/>
        </w:rPr>
        <w:t xml:space="preserve"> module in Health Suite is a modern, patient-centric diagnostic management system designed to ensure accuracy, reliability, and efficiency in laboratory operations. It manages the complete diagnostic lifecycle—from test configuration and patient onboarding to sample processing, report generation, and billing. With standardized parameter definitions, structured workflows, and integrated billing, Lab Revive enhances both clinical precision and administrative transparency within healthcare facilities.</w:t>
      </w:r>
    </w:p>
    <w:p w14:paraId="47F60979" w14:textId="338AF2FA" w:rsidR="004635F3" w:rsidRDefault="004635F3" w:rsidP="00F976DF">
      <w:pPr>
        <w:spacing w:after="160"/>
        <w:rPr>
          <w:sz w:val="24"/>
          <w:szCs w:val="24"/>
        </w:rPr>
      </w:pPr>
      <w:r>
        <w:rPr>
          <w:noProof/>
          <w:sz w:val="24"/>
          <w:szCs w:val="24"/>
        </w:rPr>
        <w:lastRenderedPageBreak/>
        <w:drawing>
          <wp:inline distT="0" distB="0" distL="0" distR="0" wp14:anchorId="74983410" wp14:editId="2718FD22">
            <wp:extent cx="5943600" cy="8060690"/>
            <wp:effectExtent l="0" t="0" r="0" b="381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creen Shot 2026-03-02 at 9.59.58 PM.png"/>
                    <pic:cNvPicPr/>
                  </pic:nvPicPr>
                  <pic:blipFill>
                    <a:blip r:embed="rId37">
                      <a:extLst>
                        <a:ext uri="{28A0092B-C50C-407E-A947-70E740481C1C}">
                          <a14:useLocalDpi xmlns:a14="http://schemas.microsoft.com/office/drawing/2010/main" val="0"/>
                        </a:ext>
                      </a:extLst>
                    </a:blip>
                    <a:stretch>
                      <a:fillRect/>
                    </a:stretch>
                  </pic:blipFill>
                  <pic:spPr>
                    <a:xfrm>
                      <a:off x="0" y="0"/>
                      <a:ext cx="5943600" cy="8060690"/>
                    </a:xfrm>
                    <a:prstGeom prst="rect">
                      <a:avLst/>
                    </a:prstGeom>
                  </pic:spPr>
                </pic:pic>
              </a:graphicData>
            </a:graphic>
          </wp:inline>
        </w:drawing>
      </w:r>
    </w:p>
    <w:p w14:paraId="6808403B" w14:textId="77777777" w:rsidR="004635F3" w:rsidRPr="00F976DF" w:rsidRDefault="004635F3" w:rsidP="00F976DF">
      <w:pPr>
        <w:spacing w:after="160"/>
        <w:rPr>
          <w:sz w:val="24"/>
          <w:szCs w:val="24"/>
        </w:rPr>
      </w:pPr>
    </w:p>
    <w:p w14:paraId="57416852" w14:textId="77777777" w:rsidR="00F976DF" w:rsidRPr="00F976DF" w:rsidRDefault="00F976DF" w:rsidP="00F976DF">
      <w:pPr>
        <w:spacing w:after="160"/>
        <w:rPr>
          <w:sz w:val="24"/>
          <w:szCs w:val="24"/>
        </w:rPr>
      </w:pPr>
      <w:r w:rsidRPr="00F976DF">
        <w:rPr>
          <w:sz w:val="24"/>
          <w:szCs w:val="24"/>
        </w:rPr>
        <w:t xml:space="preserve">The module is supported by structured masters such as </w:t>
      </w:r>
      <w:r w:rsidRPr="00F976DF">
        <w:rPr>
          <w:b/>
          <w:bCs/>
          <w:sz w:val="24"/>
          <w:szCs w:val="24"/>
        </w:rPr>
        <w:t>Tests Master</w:t>
      </w:r>
      <w:r w:rsidRPr="00F976DF">
        <w:rPr>
          <w:sz w:val="24"/>
          <w:szCs w:val="24"/>
        </w:rPr>
        <w:t xml:space="preserve">, </w:t>
      </w:r>
      <w:r w:rsidRPr="00F976DF">
        <w:rPr>
          <w:b/>
          <w:bCs/>
          <w:sz w:val="24"/>
          <w:szCs w:val="24"/>
        </w:rPr>
        <w:t>Components Master</w:t>
      </w:r>
      <w:r w:rsidRPr="00F976DF">
        <w:rPr>
          <w:sz w:val="24"/>
          <w:szCs w:val="24"/>
        </w:rPr>
        <w:t xml:space="preserve">, and </w:t>
      </w:r>
      <w:r w:rsidRPr="00F976DF">
        <w:rPr>
          <w:b/>
          <w:bCs/>
          <w:sz w:val="24"/>
          <w:szCs w:val="24"/>
        </w:rPr>
        <w:t>Test Parameters</w:t>
      </w:r>
      <w:r w:rsidRPr="00F976DF">
        <w:rPr>
          <w:sz w:val="24"/>
          <w:szCs w:val="24"/>
        </w:rPr>
        <w:t xml:space="preserve">, which define laboratory tests, measurable components, units, reference ranges, and pricing. The </w:t>
      </w:r>
      <w:r w:rsidRPr="00F976DF">
        <w:rPr>
          <w:b/>
          <w:bCs/>
          <w:sz w:val="24"/>
          <w:szCs w:val="24"/>
        </w:rPr>
        <w:t>Laboratory Test Onboarding</w:t>
      </w:r>
      <w:r w:rsidRPr="00F976DF">
        <w:rPr>
          <w:sz w:val="24"/>
          <w:szCs w:val="24"/>
        </w:rPr>
        <w:t xml:space="preserve"> feature allows quick addition of new tests, while </w:t>
      </w:r>
      <w:r w:rsidRPr="00F976DF">
        <w:rPr>
          <w:b/>
          <w:bCs/>
          <w:sz w:val="24"/>
          <w:szCs w:val="24"/>
        </w:rPr>
        <w:t>Referred By Master</w:t>
      </w:r>
      <w:r w:rsidRPr="00F976DF">
        <w:rPr>
          <w:sz w:val="24"/>
          <w:szCs w:val="24"/>
        </w:rPr>
        <w:t xml:space="preserve"> manages referral sources such as doctors or clinics for tracking and reporting purposes. For tests processed externally, the </w:t>
      </w:r>
      <w:r w:rsidRPr="00F976DF">
        <w:rPr>
          <w:b/>
          <w:bCs/>
          <w:sz w:val="24"/>
          <w:szCs w:val="24"/>
        </w:rPr>
        <w:t>Outsourced Lab Management</w:t>
      </w:r>
      <w:r w:rsidRPr="00F976DF">
        <w:rPr>
          <w:sz w:val="24"/>
          <w:szCs w:val="24"/>
        </w:rPr>
        <w:t xml:space="preserve"> module tracks partner laboratories, sample dispatch, turnaround time, and report updates, ensuring full visibility even for outsourced diagnostics.</w:t>
      </w:r>
    </w:p>
    <w:p w14:paraId="034BFEE4" w14:textId="77777777" w:rsidR="00F976DF" w:rsidRPr="00F976DF" w:rsidRDefault="00F976DF" w:rsidP="00F976DF">
      <w:pPr>
        <w:spacing w:after="160"/>
        <w:rPr>
          <w:sz w:val="24"/>
          <w:szCs w:val="24"/>
        </w:rPr>
      </w:pPr>
      <w:r w:rsidRPr="00F976DF">
        <w:rPr>
          <w:sz w:val="24"/>
          <w:szCs w:val="24"/>
        </w:rPr>
        <w:t xml:space="preserve">The workflow begins with </w:t>
      </w:r>
      <w:r w:rsidRPr="00F976DF">
        <w:rPr>
          <w:b/>
          <w:bCs/>
          <w:sz w:val="24"/>
          <w:szCs w:val="24"/>
        </w:rPr>
        <w:t>Search Patient for Adding Tests</w:t>
      </w:r>
      <w:r w:rsidRPr="00F976DF">
        <w:rPr>
          <w:sz w:val="24"/>
          <w:szCs w:val="24"/>
        </w:rPr>
        <w:t>, where staff can retrieve patient details instantly by entering the registered mobile number. If the patient exists, their complete profile—including Patient ID, demographic details, and contact information—is displayed. If not found, new patient registration can be completed seamlessly. This ensures that all diagnostic services are accurately mapped to the correct patient record without duplication.</w:t>
      </w:r>
    </w:p>
    <w:p w14:paraId="5CB807F6" w14:textId="12159A74" w:rsidR="00E00DD4" w:rsidRDefault="00E00DD4" w:rsidP="00F976DF">
      <w:pPr>
        <w:spacing w:after="160"/>
        <w:rPr>
          <w:sz w:val="24"/>
          <w:szCs w:val="24"/>
        </w:rPr>
      </w:pPr>
      <w:r>
        <w:rPr>
          <w:noProof/>
          <w:sz w:val="24"/>
          <w:szCs w:val="24"/>
        </w:rPr>
        <w:drawing>
          <wp:inline distT="0" distB="0" distL="0" distR="0" wp14:anchorId="61D3164D" wp14:editId="0B95DCE3">
            <wp:extent cx="5943600" cy="4745355"/>
            <wp:effectExtent l="0" t="0" r="0" b="444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screencapture-theearthkraftnetwork-origami-searchpatienttestcharges-2026-03-02-22_08_58.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4745355"/>
                    </a:xfrm>
                    <a:prstGeom prst="rect">
                      <a:avLst/>
                    </a:prstGeom>
                  </pic:spPr>
                </pic:pic>
              </a:graphicData>
            </a:graphic>
          </wp:inline>
        </w:drawing>
      </w:r>
    </w:p>
    <w:p w14:paraId="58E8C8AB" w14:textId="39A41213" w:rsidR="00E00DD4" w:rsidRPr="00F976DF" w:rsidRDefault="00E00DD4" w:rsidP="00F976DF">
      <w:pPr>
        <w:spacing w:after="160"/>
        <w:rPr>
          <w:sz w:val="24"/>
          <w:szCs w:val="24"/>
        </w:rPr>
      </w:pPr>
      <w:r w:rsidRPr="00F976DF">
        <w:rPr>
          <w:sz w:val="24"/>
          <w:szCs w:val="24"/>
        </w:rPr>
        <w:lastRenderedPageBreak/>
        <w:t xml:space="preserve">Once the patient is selected, users can proceed to </w:t>
      </w:r>
      <w:r w:rsidRPr="00F976DF">
        <w:rPr>
          <w:b/>
          <w:bCs/>
          <w:sz w:val="24"/>
          <w:szCs w:val="24"/>
        </w:rPr>
        <w:t>Add Tests</w:t>
      </w:r>
      <w:r w:rsidRPr="00F976DF">
        <w:rPr>
          <w:sz w:val="24"/>
          <w:szCs w:val="24"/>
        </w:rPr>
        <w:t xml:space="preserve">, where multiple laboratory tests can be selected simultaneously for a single patient. The form includes fields such as Referred By, Date of Sampling, and test selection from a predefined list. The system automatically calculates the </w:t>
      </w:r>
      <w:r w:rsidRPr="00F976DF">
        <w:rPr>
          <w:b/>
          <w:bCs/>
          <w:sz w:val="24"/>
          <w:szCs w:val="24"/>
        </w:rPr>
        <w:t>Total Cost</w:t>
      </w:r>
      <w:r w:rsidRPr="00F976DF">
        <w:rPr>
          <w:sz w:val="24"/>
          <w:szCs w:val="24"/>
        </w:rPr>
        <w:t xml:space="preserve"> based on selected tests. Users can then record payment details by specifying mode of payment (Online/Cash) and amount received, along with reasons if applicable. This integrated billing process ensures financial transparency and reduces manual calculation errors.</w:t>
      </w:r>
    </w:p>
    <w:p w14:paraId="2035B930" w14:textId="77777777" w:rsidR="00F976DF" w:rsidRPr="00F976DF" w:rsidRDefault="00F976DF" w:rsidP="00F976DF">
      <w:pPr>
        <w:spacing w:after="160"/>
        <w:rPr>
          <w:sz w:val="24"/>
          <w:szCs w:val="24"/>
        </w:rPr>
      </w:pPr>
      <w:r w:rsidRPr="00F976DF">
        <w:rPr>
          <w:sz w:val="24"/>
          <w:szCs w:val="24"/>
        </w:rPr>
        <w:t xml:space="preserve">After sample collection and processing, authorized laboratory staff can use </w:t>
      </w:r>
      <w:r w:rsidRPr="00F976DF">
        <w:rPr>
          <w:b/>
          <w:bCs/>
          <w:sz w:val="24"/>
          <w:szCs w:val="24"/>
        </w:rPr>
        <w:t>Add Reports (Lab Revive)</w:t>
      </w:r>
      <w:r w:rsidRPr="00F976DF">
        <w:rPr>
          <w:sz w:val="24"/>
          <w:szCs w:val="24"/>
        </w:rPr>
        <w:t xml:space="preserve"> to enter parameter-wise results. Reports can then be reviewed, edited, approved, and accessed securely through the </w:t>
      </w:r>
      <w:r w:rsidRPr="00F976DF">
        <w:rPr>
          <w:b/>
          <w:bCs/>
          <w:sz w:val="24"/>
          <w:szCs w:val="24"/>
        </w:rPr>
        <w:t>View/Edit/Download Reports</w:t>
      </w:r>
      <w:r w:rsidRPr="00F976DF">
        <w:rPr>
          <w:sz w:val="24"/>
          <w:szCs w:val="24"/>
        </w:rPr>
        <w:t xml:space="preserve"> feature. This structured reporting mechanism ensures standardized result entry, accurate interpretation based on defined reference ranges, and professional report generation for patients and doctors.</w:t>
      </w:r>
    </w:p>
    <w:p w14:paraId="18C7F8CC" w14:textId="009FA046" w:rsidR="00EB1947" w:rsidRDefault="00F976DF" w:rsidP="00F976DF">
      <w:pPr>
        <w:spacing w:after="160"/>
        <w:rPr>
          <w:sz w:val="24"/>
          <w:szCs w:val="24"/>
        </w:rPr>
      </w:pPr>
      <w:r w:rsidRPr="00F976DF">
        <w:rPr>
          <w:sz w:val="24"/>
          <w:szCs w:val="24"/>
        </w:rPr>
        <w:t>Overall, the Laboratory (Revive) module streamlines diagnostic management by combining patient search, multi-test assignment, structured parameter entry, outsourced lab tracking, and integrated billing within a single platform. By enabling precise test configuration, real-time patient mapping, and secure report handling, Lab Revive strengthens diagnostic accuracy, operational efficiency, and patient trust within the Health Suite ecosystem.</w:t>
      </w:r>
    </w:p>
    <w:p w14:paraId="06D44FA3" w14:textId="77777777" w:rsidR="009A6D9E" w:rsidRDefault="009A6D9E" w:rsidP="00F976DF">
      <w:pPr>
        <w:spacing w:after="160"/>
        <w:rPr>
          <w:sz w:val="24"/>
          <w:szCs w:val="24"/>
        </w:rPr>
      </w:pPr>
    </w:p>
    <w:p w14:paraId="3611CF36" w14:textId="77777777" w:rsidR="007E73F4" w:rsidRDefault="00EB1947" w:rsidP="00EB1947">
      <w:pPr>
        <w:spacing w:after="160"/>
        <w:rPr>
          <w:sz w:val="24"/>
          <w:szCs w:val="24"/>
        </w:rPr>
      </w:pPr>
      <w:r w:rsidRPr="00EB1947">
        <w:rPr>
          <w:sz w:val="24"/>
          <w:szCs w:val="24"/>
        </w:rPr>
        <w:t xml:space="preserve">The </w:t>
      </w:r>
      <w:r w:rsidRPr="00EB1947">
        <w:rPr>
          <w:b/>
          <w:bCs/>
          <w:sz w:val="24"/>
          <w:szCs w:val="24"/>
        </w:rPr>
        <w:t>View Tests</w:t>
      </w:r>
      <w:r w:rsidRPr="00EB1947">
        <w:rPr>
          <w:sz w:val="24"/>
          <w:szCs w:val="24"/>
        </w:rPr>
        <w:t xml:space="preserve"> section in the Laboratory (Revive) module provides a structured listing of all configured laboratory tests within the system. Each entry displays key details such as Test ID, Test Name, Test Type (In-House/Out-House), associated Test Components, and defined Test Parameters. The interface supports pagination and search functionality, allowing users to quickly locate specific tests from the total configured list. This centralized test repository ensures standardized test definitions and simplifies test selection during patient sample entry.</w:t>
      </w:r>
    </w:p>
    <w:p w14:paraId="05160DE2" w14:textId="4BDE9BF4" w:rsidR="00EB1947" w:rsidRPr="00EB1947" w:rsidRDefault="007E73F4" w:rsidP="00EB1947">
      <w:pPr>
        <w:spacing w:after="160"/>
        <w:rPr>
          <w:sz w:val="24"/>
          <w:szCs w:val="24"/>
        </w:rPr>
      </w:pPr>
      <w:r w:rsidRPr="007E73F4">
        <w:rPr>
          <w:rFonts w:eastAsiaTheme="majorEastAsia" w:cs="Arial"/>
          <w:b/>
          <w:bCs/>
          <w:noProof/>
          <w:color w:val="002060"/>
          <w:sz w:val="24"/>
          <w:szCs w:val="24"/>
        </w:rPr>
        <w:lastRenderedPageBreak/>
        <w:t xml:space="preserve"> </w:t>
      </w:r>
      <w:r>
        <w:rPr>
          <w:rFonts w:eastAsiaTheme="majorEastAsia" w:cs="Arial"/>
          <w:b/>
          <w:bCs/>
          <w:noProof/>
          <w:color w:val="002060"/>
          <w:sz w:val="24"/>
          <w:szCs w:val="24"/>
        </w:rPr>
        <w:drawing>
          <wp:inline distT="0" distB="0" distL="0" distR="0" wp14:anchorId="5317B2A7" wp14:editId="2BE3F6A0">
            <wp:extent cx="6014131" cy="2276272"/>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creen Shot 2026-03-02 at 10.02.46 PM.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074469" cy="2299109"/>
                    </a:xfrm>
                    <a:prstGeom prst="rect">
                      <a:avLst/>
                    </a:prstGeom>
                  </pic:spPr>
                </pic:pic>
              </a:graphicData>
            </a:graphic>
          </wp:inline>
        </w:drawing>
      </w:r>
    </w:p>
    <w:p w14:paraId="1537F1BE" w14:textId="77777777" w:rsidR="007E73F4" w:rsidRDefault="007E73F4" w:rsidP="00EB1947">
      <w:pPr>
        <w:spacing w:after="160"/>
        <w:rPr>
          <w:sz w:val="24"/>
          <w:szCs w:val="24"/>
        </w:rPr>
      </w:pPr>
    </w:p>
    <w:p w14:paraId="3A1F3D9E" w14:textId="34ABAF08" w:rsidR="00EB1947" w:rsidRDefault="00EB1947" w:rsidP="00EB1947">
      <w:pPr>
        <w:spacing w:after="160"/>
        <w:rPr>
          <w:sz w:val="24"/>
          <w:szCs w:val="24"/>
        </w:rPr>
      </w:pPr>
      <w:r w:rsidRPr="00EB1947">
        <w:rPr>
          <w:sz w:val="24"/>
          <w:szCs w:val="24"/>
        </w:rPr>
        <w:t xml:space="preserve">Within the system, </w:t>
      </w:r>
      <w:r w:rsidRPr="00EB1947">
        <w:rPr>
          <w:b/>
          <w:bCs/>
          <w:sz w:val="24"/>
          <w:szCs w:val="24"/>
        </w:rPr>
        <w:t>test parameters are logically classified under components</w:t>
      </w:r>
      <w:r w:rsidRPr="00EB1947">
        <w:rPr>
          <w:sz w:val="24"/>
          <w:szCs w:val="24"/>
        </w:rPr>
        <w:t>, which act as grouping structures for related measurable values. For example, a test like LFT (Liver Function Test) includes multiple parameters such as Total Bilirubin, SGOT, SGPT, Albumin, and others, each defined with standardized units and reference ranges. These parameters are first organized under components and then displayed in a structured format during report entry and generation. This classification ensures clarity in result recording, consistent reporting standards, and accurate interpretation of diagnostic outcomes within the Health Suite platform.</w:t>
      </w:r>
    </w:p>
    <w:p w14:paraId="3966A3F1" w14:textId="47DEBFAA" w:rsidR="00916CFB" w:rsidRDefault="00916CFB" w:rsidP="00EB1947">
      <w:pPr>
        <w:spacing w:after="160"/>
        <w:rPr>
          <w:sz w:val="24"/>
          <w:szCs w:val="24"/>
        </w:rPr>
      </w:pPr>
    </w:p>
    <w:p w14:paraId="15011631" w14:textId="36A4C6E6" w:rsidR="00916CFB" w:rsidRDefault="00916CFB" w:rsidP="00916CFB">
      <w:pPr>
        <w:spacing w:after="160"/>
        <w:rPr>
          <w:sz w:val="24"/>
          <w:szCs w:val="24"/>
        </w:rPr>
      </w:pPr>
      <w:r w:rsidRPr="00916CFB">
        <w:rPr>
          <w:sz w:val="24"/>
          <w:szCs w:val="24"/>
        </w:rPr>
        <w:t xml:space="preserve">The </w:t>
      </w:r>
      <w:r w:rsidRPr="00916CFB">
        <w:rPr>
          <w:b/>
          <w:bCs/>
          <w:sz w:val="24"/>
          <w:szCs w:val="24"/>
        </w:rPr>
        <w:t>Create Tests</w:t>
      </w:r>
      <w:r w:rsidRPr="00916CFB">
        <w:rPr>
          <w:sz w:val="24"/>
          <w:szCs w:val="24"/>
        </w:rPr>
        <w:t xml:space="preserve"> functionality in the Laboratory (Revive) module enables administrators to define and configure new laboratory tests in a structured manner. While creating a test, the user must enter the </w:t>
      </w:r>
      <w:r w:rsidRPr="00916CFB">
        <w:rPr>
          <w:b/>
          <w:bCs/>
          <w:sz w:val="24"/>
          <w:szCs w:val="24"/>
        </w:rPr>
        <w:t>Test Name</w:t>
      </w:r>
      <w:r w:rsidRPr="00916CFB">
        <w:rPr>
          <w:sz w:val="24"/>
          <w:szCs w:val="24"/>
        </w:rPr>
        <w:t xml:space="preserve"> and </w:t>
      </w:r>
      <w:r w:rsidRPr="00916CFB">
        <w:rPr>
          <w:b/>
          <w:bCs/>
          <w:sz w:val="24"/>
          <w:szCs w:val="24"/>
        </w:rPr>
        <w:t>Test Description</w:t>
      </w:r>
      <w:r w:rsidRPr="00916CFB">
        <w:rPr>
          <w:sz w:val="24"/>
          <w:szCs w:val="24"/>
        </w:rPr>
        <w:t>, followed by adding multiple test parameters as required. The system allows grouping of parameters under selected components to maintain logical classification and standardized reporting. This ensures that each test is properly structured before being made available for patient assignment and report generation.</w:t>
      </w:r>
    </w:p>
    <w:p w14:paraId="6A6F39EC" w14:textId="480E00CE" w:rsidR="003D3920" w:rsidRDefault="003D3920" w:rsidP="00916CFB">
      <w:pPr>
        <w:spacing w:after="160"/>
        <w:rPr>
          <w:sz w:val="24"/>
          <w:szCs w:val="24"/>
        </w:rPr>
      </w:pPr>
    </w:p>
    <w:p w14:paraId="5C41B228" w14:textId="5F5C81C5" w:rsidR="003D3920" w:rsidRDefault="003D3920" w:rsidP="00916CFB">
      <w:pPr>
        <w:spacing w:after="160"/>
        <w:rPr>
          <w:sz w:val="24"/>
          <w:szCs w:val="24"/>
        </w:rPr>
      </w:pPr>
    </w:p>
    <w:p w14:paraId="7AEB4937" w14:textId="7C64BD97" w:rsidR="003D3920" w:rsidRDefault="003D3920" w:rsidP="00916CFB">
      <w:pPr>
        <w:spacing w:after="160"/>
        <w:rPr>
          <w:sz w:val="24"/>
          <w:szCs w:val="24"/>
        </w:rPr>
      </w:pPr>
      <w:r>
        <w:rPr>
          <w:noProof/>
          <w:sz w:val="24"/>
          <w:szCs w:val="24"/>
        </w:rPr>
        <w:lastRenderedPageBreak/>
        <w:drawing>
          <wp:inline distT="0" distB="0" distL="0" distR="0" wp14:anchorId="3FCA427E" wp14:editId="6CCA9531">
            <wp:extent cx="5943600" cy="264668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creencapture-theearthkraftnetwork-origami-createtestsrevive-2026-03-02-22_06_07.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2646680"/>
                    </a:xfrm>
                    <a:prstGeom prst="rect">
                      <a:avLst/>
                    </a:prstGeom>
                  </pic:spPr>
                </pic:pic>
              </a:graphicData>
            </a:graphic>
          </wp:inline>
        </w:drawing>
      </w:r>
    </w:p>
    <w:p w14:paraId="46C07DE9" w14:textId="77777777" w:rsidR="003D3920" w:rsidRPr="00916CFB" w:rsidRDefault="003D3920" w:rsidP="00916CFB">
      <w:pPr>
        <w:spacing w:after="160"/>
        <w:rPr>
          <w:sz w:val="24"/>
          <w:szCs w:val="24"/>
        </w:rPr>
      </w:pPr>
    </w:p>
    <w:p w14:paraId="65BD157D" w14:textId="407AE207" w:rsidR="00916CFB" w:rsidRDefault="00916CFB" w:rsidP="00916CFB">
      <w:pPr>
        <w:spacing w:after="160"/>
        <w:rPr>
          <w:sz w:val="24"/>
          <w:szCs w:val="24"/>
        </w:rPr>
      </w:pPr>
      <w:r w:rsidRPr="00916CFB">
        <w:rPr>
          <w:sz w:val="24"/>
          <w:szCs w:val="24"/>
        </w:rPr>
        <w:t xml:space="preserve">Test parameters are organized through the </w:t>
      </w:r>
      <w:r w:rsidRPr="00916CFB">
        <w:rPr>
          <w:b/>
          <w:bCs/>
          <w:sz w:val="24"/>
          <w:szCs w:val="24"/>
        </w:rPr>
        <w:t>Components Master</w:t>
      </w:r>
      <w:r w:rsidRPr="00916CFB">
        <w:rPr>
          <w:sz w:val="24"/>
          <w:szCs w:val="24"/>
        </w:rPr>
        <w:t>, where components can be created and managed separately. During test creation, the user selects a Component Name from the predefined list and then defines individual Parameter Names along with their reference Ranges. Multiple components and multiple parameters can be added within a single test, allowing comprehensive configuration for complex diagnostics. This modular approach ensures clarity, accuracy, and consistency in laboratory test setup within the Health Suite platform.</w:t>
      </w:r>
    </w:p>
    <w:p w14:paraId="453E0F11" w14:textId="78D4E7EC" w:rsidR="00927686" w:rsidRDefault="00927686" w:rsidP="00916CFB">
      <w:pPr>
        <w:spacing w:after="160"/>
        <w:rPr>
          <w:sz w:val="24"/>
          <w:szCs w:val="24"/>
        </w:rPr>
      </w:pPr>
    </w:p>
    <w:p w14:paraId="1C07F493" w14:textId="0310C402" w:rsidR="00927686" w:rsidRPr="00927686" w:rsidRDefault="00927686" w:rsidP="00927686">
      <w:pPr>
        <w:spacing w:after="160"/>
        <w:rPr>
          <w:sz w:val="24"/>
          <w:szCs w:val="24"/>
        </w:rPr>
      </w:pPr>
      <w:r w:rsidRPr="00927686">
        <w:rPr>
          <w:sz w:val="24"/>
          <w:szCs w:val="24"/>
        </w:rPr>
        <w:t xml:space="preserve">The </w:t>
      </w:r>
      <w:r>
        <w:rPr>
          <w:b/>
          <w:bCs/>
          <w:sz w:val="24"/>
          <w:szCs w:val="24"/>
        </w:rPr>
        <w:t>Laboratory Test Onboarding</w:t>
      </w:r>
      <w:r w:rsidRPr="00927686">
        <w:rPr>
          <w:sz w:val="24"/>
          <w:szCs w:val="24"/>
        </w:rPr>
        <w:t xml:space="preserve"> feature in the Laboratory (Revive) module allows administrators to configure new diagnostic tests with complete pricing and processing details. While creating a test (e.g., </w:t>
      </w:r>
      <w:r w:rsidRPr="00927686">
        <w:rPr>
          <w:i/>
          <w:iCs/>
          <w:sz w:val="24"/>
          <w:szCs w:val="24"/>
        </w:rPr>
        <w:t>Quadruple Test</w:t>
      </w:r>
      <w:r w:rsidRPr="00927686">
        <w:rPr>
          <w:sz w:val="24"/>
          <w:szCs w:val="24"/>
        </w:rPr>
        <w:t xml:space="preserve">), the user must define the </w:t>
      </w:r>
      <w:r w:rsidRPr="00927686">
        <w:rPr>
          <w:b/>
          <w:bCs/>
          <w:sz w:val="24"/>
          <w:szCs w:val="24"/>
        </w:rPr>
        <w:t>Test Price (in Rupees, including GST)</w:t>
      </w:r>
      <w:r w:rsidRPr="00927686">
        <w:rPr>
          <w:sz w:val="24"/>
          <w:szCs w:val="24"/>
        </w:rPr>
        <w:t xml:space="preserve"> to ensure accurate billing during patient test assignment. This standardized pricing structure ensures transparency and seamless integration with the Lab Charges Payment module.</w:t>
      </w:r>
    </w:p>
    <w:p w14:paraId="783E5B34" w14:textId="77777777" w:rsidR="00927686" w:rsidRPr="00927686" w:rsidRDefault="00927686" w:rsidP="00927686">
      <w:pPr>
        <w:spacing w:after="160"/>
        <w:rPr>
          <w:sz w:val="24"/>
          <w:szCs w:val="24"/>
        </w:rPr>
      </w:pPr>
      <w:r w:rsidRPr="00927686">
        <w:rPr>
          <w:sz w:val="24"/>
          <w:szCs w:val="24"/>
        </w:rPr>
        <w:t xml:space="preserve">Additionally, the system requires the user to specify whether the test is conducted </w:t>
      </w:r>
      <w:r w:rsidRPr="00927686">
        <w:rPr>
          <w:b/>
          <w:bCs/>
          <w:sz w:val="24"/>
          <w:szCs w:val="24"/>
        </w:rPr>
        <w:t>In-House or Out-House</w:t>
      </w:r>
      <w:r w:rsidRPr="00927686">
        <w:rPr>
          <w:sz w:val="24"/>
          <w:szCs w:val="24"/>
        </w:rPr>
        <w:t xml:space="preserve">. If marked as an </w:t>
      </w:r>
      <w:r w:rsidRPr="00927686">
        <w:rPr>
          <w:b/>
          <w:bCs/>
          <w:sz w:val="24"/>
          <w:szCs w:val="24"/>
        </w:rPr>
        <w:t>Out-House Test</w:t>
      </w:r>
      <w:r w:rsidRPr="00927686">
        <w:rPr>
          <w:sz w:val="24"/>
          <w:szCs w:val="24"/>
        </w:rPr>
        <w:t xml:space="preserve">, the administrator must select the appropriate option and define the </w:t>
      </w:r>
      <w:r w:rsidRPr="00927686">
        <w:rPr>
          <w:b/>
          <w:bCs/>
          <w:sz w:val="24"/>
          <w:szCs w:val="24"/>
        </w:rPr>
        <w:t>Outsourced Test Cost</w:t>
      </w:r>
      <w:r w:rsidRPr="00927686">
        <w:rPr>
          <w:sz w:val="24"/>
          <w:szCs w:val="24"/>
        </w:rPr>
        <w:t>, enabling proper financial tracking and margin calculation for externally processed diagnostics. This structured configuration ensures clarity in operational handling, cost management, and billing accuracy within the Health Suite laboratory workflow.</w:t>
      </w:r>
    </w:p>
    <w:p w14:paraId="1AD24664" w14:textId="615F9233" w:rsidR="00927686" w:rsidRDefault="00927686" w:rsidP="00916CFB">
      <w:pPr>
        <w:spacing w:after="160"/>
        <w:rPr>
          <w:sz w:val="24"/>
          <w:szCs w:val="24"/>
        </w:rPr>
      </w:pPr>
    </w:p>
    <w:p w14:paraId="780354EB" w14:textId="77777777" w:rsidR="00B461A2" w:rsidRDefault="00B461A2" w:rsidP="00916CFB">
      <w:pPr>
        <w:spacing w:after="160"/>
        <w:rPr>
          <w:sz w:val="24"/>
          <w:szCs w:val="24"/>
        </w:rPr>
      </w:pPr>
    </w:p>
    <w:p w14:paraId="04A6272C" w14:textId="77777777" w:rsidR="00B461A2" w:rsidRPr="00B461A2" w:rsidRDefault="00B461A2" w:rsidP="00B461A2">
      <w:pPr>
        <w:spacing w:after="160"/>
        <w:rPr>
          <w:sz w:val="24"/>
          <w:szCs w:val="24"/>
        </w:rPr>
      </w:pPr>
      <w:r w:rsidRPr="00B461A2">
        <w:rPr>
          <w:sz w:val="24"/>
          <w:szCs w:val="24"/>
        </w:rPr>
        <w:lastRenderedPageBreak/>
        <w:t xml:space="preserve">The </w:t>
      </w:r>
      <w:r w:rsidRPr="00B461A2">
        <w:rPr>
          <w:b/>
          <w:bCs/>
          <w:sz w:val="24"/>
          <w:szCs w:val="24"/>
        </w:rPr>
        <w:t>Search Patient (Add Report)</w:t>
      </w:r>
      <w:r w:rsidRPr="00B461A2">
        <w:rPr>
          <w:sz w:val="24"/>
          <w:szCs w:val="24"/>
        </w:rPr>
        <w:t xml:space="preserve"> feature in the Laboratory (Revive) module allows laboratory staff to retrieve patient records using the registered mobile number before entering test results. If no patient is found with the entered mobile number, the system displays a warning message and prompts the user to proceed with New Patient Registration. This ensures that reports are always mapped to valid and existing patient records, preventing data inconsistencies.</w:t>
      </w:r>
    </w:p>
    <w:p w14:paraId="75397FE6" w14:textId="77777777" w:rsidR="00B461A2" w:rsidRPr="00B461A2" w:rsidRDefault="00B461A2" w:rsidP="00B461A2">
      <w:pPr>
        <w:spacing w:after="160"/>
        <w:rPr>
          <w:sz w:val="24"/>
          <w:szCs w:val="24"/>
        </w:rPr>
      </w:pPr>
      <w:r w:rsidRPr="00B461A2">
        <w:rPr>
          <w:sz w:val="24"/>
          <w:szCs w:val="24"/>
        </w:rPr>
        <w:t>Reports can only be added for tests where parameter values are pending or not yet entered. Once all test parameters are completely filled by the Lab Admin, the report becomes available for viewing and editing (subject to role-based permissions). Editing and downloading of reports are permitted only after complete parameter entry, ensuring accuracy, validation, and integrity of diagnostic results within the Health Suite platform.</w:t>
      </w:r>
    </w:p>
    <w:p w14:paraId="1A81D0E7" w14:textId="77777777" w:rsidR="00927686" w:rsidRPr="00916CFB" w:rsidRDefault="00927686" w:rsidP="00916CFB">
      <w:pPr>
        <w:spacing w:after="160"/>
        <w:rPr>
          <w:sz w:val="24"/>
          <w:szCs w:val="24"/>
        </w:rPr>
      </w:pPr>
    </w:p>
    <w:p w14:paraId="476BBA7E" w14:textId="77777777" w:rsidR="00916CFB" w:rsidRPr="00EB1947" w:rsidRDefault="00916CFB" w:rsidP="00EB1947">
      <w:pPr>
        <w:spacing w:after="160"/>
        <w:rPr>
          <w:sz w:val="24"/>
          <w:szCs w:val="24"/>
        </w:rPr>
      </w:pPr>
    </w:p>
    <w:p w14:paraId="26AC362F" w14:textId="31CE25DB" w:rsidR="00F976DF" w:rsidRDefault="00F976DF">
      <w:pPr>
        <w:spacing w:after="160"/>
        <w:rPr>
          <w:rFonts w:eastAsiaTheme="majorEastAsia" w:cs="Arial"/>
          <w:b/>
          <w:bCs/>
          <w:color w:val="002060"/>
          <w:sz w:val="24"/>
          <w:szCs w:val="24"/>
        </w:rPr>
      </w:pPr>
    </w:p>
    <w:p w14:paraId="7905A7BB" w14:textId="0830884E" w:rsidR="0095731F" w:rsidRDefault="0095731F">
      <w:pPr>
        <w:spacing w:after="160"/>
        <w:rPr>
          <w:rFonts w:eastAsiaTheme="majorEastAsia" w:cs="Arial"/>
          <w:b/>
          <w:bCs/>
          <w:color w:val="002060"/>
          <w:sz w:val="24"/>
          <w:szCs w:val="24"/>
        </w:rPr>
      </w:pPr>
      <w:r>
        <w:rPr>
          <w:sz w:val="24"/>
          <w:szCs w:val="24"/>
        </w:rPr>
        <w:br w:type="page"/>
      </w:r>
    </w:p>
    <w:p w14:paraId="7904540C" w14:textId="77777777" w:rsidR="00C23F0E" w:rsidRPr="00630355" w:rsidRDefault="00C23F0E" w:rsidP="00630355">
      <w:pPr>
        <w:pStyle w:val="CDHead2"/>
        <w:numPr>
          <w:ilvl w:val="0"/>
          <w:numId w:val="0"/>
        </w:numPr>
        <w:ind w:left="270"/>
        <w:rPr>
          <w:sz w:val="24"/>
          <w:szCs w:val="24"/>
        </w:rPr>
      </w:pPr>
    </w:p>
    <w:p w14:paraId="65B2B00A" w14:textId="2663AEB2" w:rsidR="00336586" w:rsidRPr="00E446EC" w:rsidRDefault="00336586" w:rsidP="00B54760">
      <w:pPr>
        <w:pStyle w:val="CDHead2"/>
        <w:ind w:left="270"/>
      </w:pPr>
      <w:bookmarkStart w:id="23" w:name="_Toc223538032"/>
      <w:r w:rsidRPr="00E446EC">
        <w:t xml:space="preserve">Access </w:t>
      </w:r>
      <w:r w:rsidR="00C23FE1" w:rsidRPr="00E446EC">
        <w:t>Controls,</w:t>
      </w:r>
      <w:r w:rsidR="00985B79" w:rsidRPr="00E446EC">
        <w:t xml:space="preserve"> Privacy and </w:t>
      </w:r>
      <w:r w:rsidRPr="00E446EC">
        <w:t>Security</w:t>
      </w:r>
      <w:bookmarkEnd w:id="23"/>
    </w:p>
    <w:p w14:paraId="1B882B43" w14:textId="6D2CAB48" w:rsidR="00041B67" w:rsidRPr="00E446EC" w:rsidRDefault="00041B67" w:rsidP="00402749">
      <w:pPr>
        <w:pStyle w:val="CD3"/>
        <w:numPr>
          <w:ilvl w:val="1"/>
          <w:numId w:val="39"/>
        </w:numPr>
        <w:ind w:left="576" w:hanging="576"/>
      </w:pPr>
      <w:bookmarkStart w:id="24" w:name="_Toc223538033"/>
      <w:r w:rsidRPr="00E446EC">
        <w:t>Privacy</w:t>
      </w:r>
      <w:bookmarkEnd w:id="24"/>
    </w:p>
    <w:p w14:paraId="50E7C37D" w14:textId="7836CF7F" w:rsidR="00041B67" w:rsidRDefault="0058784C" w:rsidP="000653B1">
      <w:pPr>
        <w:jc w:val="both"/>
        <w:rPr>
          <w:rFonts w:cs="Arial"/>
          <w:noProof/>
          <w:sz w:val="24"/>
          <w:szCs w:val="24"/>
          <w:lang w:val="en-IN"/>
        </w:rPr>
      </w:pPr>
      <w:r w:rsidRPr="0058784C">
        <w:rPr>
          <w:rFonts w:cs="Arial"/>
          <w:noProof/>
          <w:sz w:val="24"/>
          <w:szCs w:val="24"/>
          <w:lang w:val="en-IN"/>
        </w:rPr>
        <w:t xml:space="preserve">The </w:t>
      </w:r>
      <w:r w:rsidR="0069451E">
        <w:rPr>
          <w:rFonts w:cs="Arial"/>
          <w:noProof/>
          <w:sz w:val="24"/>
          <w:szCs w:val="24"/>
          <w:lang w:val="en-IN"/>
        </w:rPr>
        <w:t>Origami Health suite</w:t>
      </w:r>
      <w:r w:rsidRPr="0058784C">
        <w:rPr>
          <w:rFonts w:cs="Arial"/>
          <w:noProof/>
          <w:sz w:val="24"/>
          <w:szCs w:val="24"/>
          <w:lang w:val="en-IN"/>
        </w:rPr>
        <w:t xml:space="preserve"> ensures strict privacy protocols, safeguarding the personal information of all families registered on the platform. All data collected, including </w:t>
      </w:r>
      <w:r w:rsidR="002926DE">
        <w:rPr>
          <w:rFonts w:cs="Arial"/>
          <w:noProof/>
          <w:sz w:val="24"/>
          <w:szCs w:val="24"/>
          <w:lang w:val="en-IN"/>
        </w:rPr>
        <w:t>Tests</w:t>
      </w:r>
      <w:r w:rsidRPr="0058784C">
        <w:rPr>
          <w:rFonts w:cs="Arial"/>
          <w:noProof/>
          <w:sz w:val="24"/>
          <w:szCs w:val="24"/>
          <w:lang w:val="en-IN"/>
        </w:rPr>
        <w:t xml:space="preserve"> details and personal </w:t>
      </w:r>
      <w:r w:rsidR="002926DE">
        <w:rPr>
          <w:rFonts w:cs="Arial"/>
          <w:noProof/>
          <w:sz w:val="24"/>
          <w:szCs w:val="24"/>
          <w:lang w:val="en-IN"/>
        </w:rPr>
        <w:t>details</w:t>
      </w:r>
      <w:r w:rsidRPr="0058784C">
        <w:rPr>
          <w:rFonts w:cs="Arial"/>
          <w:noProof/>
          <w:sz w:val="24"/>
          <w:szCs w:val="24"/>
          <w:lang w:val="en-IN"/>
        </w:rPr>
        <w:t>, will be processed in accordance with relevant privacy laws. Personal data will only be used for the purposes intended and will not be shared with external parties without prior consent, unless required by law. The platform conducts regular audits to ensure privacy standards are maintained, and necessary measures are taken to prevent unauthorized access or misuse of data.</w:t>
      </w:r>
    </w:p>
    <w:p w14:paraId="3EE81BCA" w14:textId="77777777" w:rsidR="0058784C" w:rsidRPr="00E446EC" w:rsidRDefault="0058784C" w:rsidP="000653B1">
      <w:pPr>
        <w:jc w:val="both"/>
        <w:rPr>
          <w:rFonts w:cs="Arial"/>
          <w:noProof/>
          <w:sz w:val="24"/>
          <w:szCs w:val="24"/>
          <w:lang w:val="en-IN"/>
        </w:rPr>
      </w:pPr>
    </w:p>
    <w:p w14:paraId="6D8BE772" w14:textId="300B91C4" w:rsidR="00B26640" w:rsidRPr="00E446EC" w:rsidRDefault="00B26640" w:rsidP="002C1256">
      <w:pPr>
        <w:pStyle w:val="CD3"/>
        <w:numPr>
          <w:ilvl w:val="1"/>
          <w:numId w:val="39"/>
        </w:numPr>
        <w:ind w:left="576" w:hanging="576"/>
      </w:pPr>
      <w:bookmarkStart w:id="25" w:name="_Toc223538034"/>
      <w:bookmarkEnd w:id="1"/>
      <w:bookmarkEnd w:id="2"/>
      <w:r w:rsidRPr="00E446EC">
        <w:t>Security</w:t>
      </w:r>
      <w:bookmarkEnd w:id="25"/>
    </w:p>
    <w:p w14:paraId="2B3AF395" w14:textId="74BDA5F9" w:rsidR="00B26640" w:rsidRDefault="0058784C" w:rsidP="00B26640">
      <w:pPr>
        <w:jc w:val="both"/>
        <w:rPr>
          <w:rFonts w:cs="Arial"/>
          <w:noProof/>
          <w:sz w:val="24"/>
          <w:szCs w:val="24"/>
          <w:lang w:val="en-IN"/>
        </w:rPr>
      </w:pPr>
      <w:r w:rsidRPr="0058784C">
        <w:rPr>
          <w:rFonts w:cs="Arial"/>
          <w:noProof/>
          <w:sz w:val="24"/>
          <w:szCs w:val="24"/>
          <w:lang w:val="en-IN"/>
        </w:rPr>
        <w:t xml:space="preserve">Security is a top priority for the </w:t>
      </w:r>
      <w:r w:rsidR="002926DE">
        <w:rPr>
          <w:rFonts w:cs="Arial"/>
          <w:noProof/>
          <w:sz w:val="24"/>
          <w:szCs w:val="24"/>
          <w:lang w:val="en-IN"/>
        </w:rPr>
        <w:t>Origami Health Suite</w:t>
      </w:r>
      <w:r w:rsidRPr="0058784C">
        <w:rPr>
          <w:rFonts w:cs="Arial"/>
          <w:noProof/>
          <w:sz w:val="24"/>
          <w:szCs w:val="24"/>
          <w:lang w:val="en-IN"/>
        </w:rPr>
        <w:t xml:space="preserve">. All sensitive information, including personal </w:t>
      </w:r>
      <w:r w:rsidR="002926DE">
        <w:rPr>
          <w:rFonts w:cs="Arial"/>
          <w:noProof/>
          <w:sz w:val="24"/>
          <w:szCs w:val="24"/>
          <w:lang w:val="en-IN"/>
        </w:rPr>
        <w:t>of the Patient</w:t>
      </w:r>
      <w:r w:rsidRPr="0058784C">
        <w:rPr>
          <w:rFonts w:cs="Arial"/>
          <w:noProof/>
          <w:sz w:val="24"/>
          <w:szCs w:val="24"/>
          <w:lang w:val="en-IN"/>
        </w:rPr>
        <w:t>, is encrypted using the latest security standards. Continuous monitoring ensures the system can quickly detect any suspicious activity or potential breaches. If a security issue arises, the affected user accounts will be temporarily locked, and immediate steps will be taken to notify users. Regular security assessments are conducted to address vulnerabilities and maintain robust protection against evolving threats.</w:t>
      </w:r>
    </w:p>
    <w:p w14:paraId="62014483" w14:textId="77777777" w:rsidR="0058784C" w:rsidRPr="00E446EC" w:rsidRDefault="0058784C" w:rsidP="00B26640">
      <w:pPr>
        <w:jc w:val="both"/>
        <w:rPr>
          <w:rFonts w:cs="Arial"/>
          <w:noProof/>
          <w:sz w:val="24"/>
          <w:szCs w:val="24"/>
          <w:lang w:val="en-IN"/>
        </w:rPr>
      </w:pPr>
    </w:p>
    <w:p w14:paraId="79F9E83D" w14:textId="44CE2718" w:rsidR="00A064D1" w:rsidRPr="00E446EC" w:rsidRDefault="00A064D1" w:rsidP="00432597">
      <w:pPr>
        <w:pStyle w:val="CD3"/>
        <w:numPr>
          <w:ilvl w:val="1"/>
          <w:numId w:val="39"/>
        </w:numPr>
        <w:ind w:left="576" w:hanging="576"/>
      </w:pPr>
      <w:bookmarkStart w:id="26" w:name="_Toc223538035"/>
      <w:r w:rsidRPr="00E446EC">
        <w:t>Access Control</w:t>
      </w:r>
      <w:bookmarkEnd w:id="26"/>
      <w:r w:rsidRPr="00E446EC">
        <w:t xml:space="preserve"> </w:t>
      </w:r>
    </w:p>
    <w:p w14:paraId="03D60A16" w14:textId="4E0192CC" w:rsidR="002C5063" w:rsidRPr="00E446EC" w:rsidRDefault="002926DE" w:rsidP="0058784C">
      <w:pPr>
        <w:jc w:val="both"/>
        <w:rPr>
          <w:rFonts w:cs="Arial"/>
          <w:noProof/>
          <w:sz w:val="24"/>
          <w:szCs w:val="24"/>
          <w:lang w:val="en-IN"/>
        </w:rPr>
      </w:pPr>
      <w:r>
        <w:rPr>
          <w:rFonts w:cs="Arial"/>
          <w:noProof/>
          <w:sz w:val="24"/>
          <w:szCs w:val="24"/>
          <w:lang w:val="en-IN"/>
        </w:rPr>
        <w:t>Origami Health Suite</w:t>
      </w:r>
      <w:r w:rsidR="0058784C" w:rsidRPr="0058784C">
        <w:rPr>
          <w:rFonts w:cs="Arial"/>
          <w:noProof/>
          <w:sz w:val="24"/>
          <w:szCs w:val="24"/>
          <w:lang w:val="en-IN"/>
        </w:rPr>
        <w:t xml:space="preserve"> implements Role-Based Access Control (RBAC) for </w:t>
      </w:r>
      <w:r>
        <w:rPr>
          <w:rFonts w:cs="Arial"/>
          <w:noProof/>
          <w:sz w:val="24"/>
          <w:szCs w:val="24"/>
          <w:lang w:val="en-IN"/>
        </w:rPr>
        <w:t>Institutions/Hospitls</w:t>
      </w:r>
      <w:r w:rsidR="0058784C" w:rsidRPr="0058784C">
        <w:rPr>
          <w:rFonts w:cs="Arial"/>
          <w:noProof/>
          <w:sz w:val="24"/>
          <w:szCs w:val="24"/>
          <w:lang w:val="en-IN"/>
        </w:rPr>
        <w:t>, restricting access to specific data based on their roles and responsibilities. The platform uses an Identity and Access Management (IAM) system to dynamically adjust access rights as roles change, ensuring that access to sensitive information is controlled and minimized. These measures help maintain a secure environment, preventing unauthorized access and enhancing the overall security of the system.</w:t>
      </w:r>
    </w:p>
    <w:sectPr w:rsidR="002C5063" w:rsidRPr="00E446EC" w:rsidSect="00074053">
      <w:headerReference w:type="even" r:id="rId41"/>
      <w:headerReference w:type="default" r:id="rId42"/>
      <w:footerReference w:type="even" r:id="rId43"/>
      <w:footerReference w:type="default" r:id="rId44"/>
      <w:headerReference w:type="first" r:id="rId45"/>
      <w:footerReference w:type="first" r:id="rId4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CB1F4" w14:textId="77777777" w:rsidR="00617DAF" w:rsidRDefault="00617DAF" w:rsidP="005C4602">
      <w:pPr>
        <w:spacing w:after="0" w:line="240" w:lineRule="auto"/>
      </w:pPr>
      <w:r>
        <w:separator/>
      </w:r>
    </w:p>
  </w:endnote>
  <w:endnote w:type="continuationSeparator" w:id="0">
    <w:p w14:paraId="42D5254C" w14:textId="77777777" w:rsidR="00617DAF" w:rsidRDefault="00617DAF" w:rsidP="005C4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Bold">
    <w:altName w:val="Arial"/>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unga">
    <w:panose1 w:val="020B0502040204020203"/>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0000500000000020000"/>
    <w:charset w:val="00"/>
    <w:family w:val="auto"/>
    <w:pitch w:val="variable"/>
    <w:sig w:usb0="E0002EFF" w:usb1="D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Garamond 3">
    <w:panose1 w:val="020B0604020202020204"/>
    <w:charset w:val="00"/>
    <w:family w:val="roman"/>
    <w:pitch w:val="variable"/>
    <w:sig w:usb0="00000003" w:usb1="00000000" w:usb2="00000000" w:usb3="00000000" w:csb0="00000001" w:csb1="00000000"/>
  </w:font>
  <w:font w:name="CG Times (WN)">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DA048" w14:textId="77777777" w:rsidR="004359AB" w:rsidRDefault="00435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3333D" w14:textId="77777777" w:rsidR="00004522" w:rsidRDefault="00004522">
    <w:pPr>
      <w:pStyle w:val="Footer"/>
      <w:jc w:val="right"/>
    </w:pPr>
    <w:r w:rsidRPr="005C4602">
      <w:rPr>
        <w:noProof/>
        <w:color w:val="002060"/>
        <w:lang w:val="en-IN" w:eastAsia="en-IN" w:bidi="hi-IN"/>
      </w:rPr>
      <mc:AlternateContent>
        <mc:Choice Requires="wps">
          <w:drawing>
            <wp:anchor distT="0" distB="0" distL="114300" distR="114300" simplePos="0" relativeHeight="251663360" behindDoc="0" locked="0" layoutInCell="1" allowOverlap="1" wp14:anchorId="06EE19E1" wp14:editId="77637DAA">
              <wp:simplePos x="0" y="0"/>
              <wp:positionH relativeFrom="column">
                <wp:posOffset>0</wp:posOffset>
              </wp:positionH>
              <wp:positionV relativeFrom="paragraph">
                <wp:posOffset>164330</wp:posOffset>
              </wp:positionV>
              <wp:extent cx="6064250" cy="0"/>
              <wp:effectExtent l="0" t="0" r="31750" b="19050"/>
              <wp:wrapNone/>
              <wp:docPr id="3" name="Straight Connector 3"/>
              <wp:cNvGraphicFramePr/>
              <a:graphic xmlns:a="http://schemas.openxmlformats.org/drawingml/2006/main">
                <a:graphicData uri="http://schemas.microsoft.com/office/word/2010/wordprocessingShape">
                  <wps:wsp>
                    <wps:cNvCnPr/>
                    <wps:spPr>
                      <a:xfrm>
                        <a:off x="0" y="0"/>
                        <a:ext cx="6064250" cy="0"/>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anchor>
          </w:drawing>
        </mc:Choice>
        <mc:Fallback>
          <w:pict>
            <v:line w14:anchorId="73A2C702"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95pt" to="477.5pt,1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" strokecolor="#4472c4 [3208]" strokeweight="1pt">
              <v:stroke joinstyle="miter"/>
            </v:line>
          </w:pict>
        </mc:Fallback>
      </mc:AlternateContent>
    </w:r>
  </w:p>
  <w:p w14:paraId="41116109" w14:textId="77777777" w:rsidR="00004522" w:rsidRPr="00292192" w:rsidRDefault="00004522" w:rsidP="0022178F">
    <w:pPr>
      <w:pStyle w:val="Footer"/>
      <w:rPr>
        <w:color w:val="002060"/>
      </w:rPr>
    </w:pPr>
    <w:r>
      <w:rPr>
        <w:color w:val="002060"/>
      </w:rPr>
      <w:tab/>
    </w:r>
    <w:r>
      <w:rPr>
        <w:color w:val="002060"/>
      </w:rPr>
      <w:tab/>
    </w:r>
    <w:r w:rsidRPr="00292192">
      <w:rPr>
        <w:color w:val="002060"/>
      </w:rPr>
      <w:t xml:space="preserve">Page </w:t>
    </w:r>
    <w:sdt>
      <w:sdtPr>
        <w:rPr>
          <w:color w:val="002060"/>
        </w:rPr>
        <w:id w:val="-1571343768"/>
        <w:docPartObj>
          <w:docPartGallery w:val="Page Numbers (Bottom of Page)"/>
          <w:docPartUnique/>
        </w:docPartObj>
      </w:sdtPr>
      <w:sdtEndPr>
        <w:rPr>
          <w:noProof/>
        </w:rPr>
      </w:sdtEndPr>
      <w:sdtContent>
        <w:r w:rsidRPr="00292192">
          <w:rPr>
            <w:color w:val="002060"/>
          </w:rPr>
          <w:fldChar w:fldCharType="begin"/>
        </w:r>
        <w:r w:rsidRPr="00292192">
          <w:rPr>
            <w:color w:val="002060"/>
          </w:rPr>
          <w:instrText xml:space="preserve"> PAGE   \* MERGEFORMAT </w:instrText>
        </w:r>
        <w:r w:rsidRPr="00292192">
          <w:rPr>
            <w:color w:val="002060"/>
          </w:rPr>
          <w:fldChar w:fldCharType="separate"/>
        </w:r>
        <w:r>
          <w:rPr>
            <w:noProof/>
            <w:color w:val="002060"/>
          </w:rPr>
          <w:t>2</w:t>
        </w:r>
        <w:r w:rsidRPr="00292192">
          <w:rPr>
            <w:noProof/>
            <w:color w:val="00206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3C17F" w14:textId="77777777" w:rsidR="004359AB" w:rsidRDefault="00435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19591" w14:textId="77777777" w:rsidR="00617DAF" w:rsidRDefault="00617DAF" w:rsidP="005C4602">
      <w:pPr>
        <w:spacing w:after="0" w:line="240" w:lineRule="auto"/>
      </w:pPr>
      <w:r>
        <w:separator/>
      </w:r>
    </w:p>
  </w:footnote>
  <w:footnote w:type="continuationSeparator" w:id="0">
    <w:p w14:paraId="2E8D6CB1" w14:textId="77777777" w:rsidR="00617DAF" w:rsidRDefault="00617DAF" w:rsidP="005C4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93D0F" w14:textId="091FD8F8" w:rsidR="004359AB" w:rsidRDefault="004359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8" w:type="dxa"/>
      <w:tblLayout w:type="fixed"/>
      <w:tblLook w:val="0000" w:firstRow="0" w:lastRow="0" w:firstColumn="0" w:lastColumn="0" w:noHBand="0" w:noVBand="0"/>
    </w:tblPr>
    <w:tblGrid>
      <w:gridCol w:w="1080"/>
      <w:gridCol w:w="8388"/>
    </w:tblGrid>
    <w:tr w:rsidR="00004522" w:rsidRPr="00A50399" w14:paraId="40FB5FAB" w14:textId="77777777" w:rsidTr="00B162FE">
      <w:tc>
        <w:tcPr>
          <w:tcW w:w="1080" w:type="dxa"/>
        </w:tcPr>
        <w:p w14:paraId="2CD872EF" w14:textId="35C28AA5" w:rsidR="00004522" w:rsidRPr="00E03656" w:rsidRDefault="00004522" w:rsidP="007D78D0">
          <w:pPr>
            <w:jc w:val="center"/>
            <w:rPr>
              <w:rFonts w:cs="Arial"/>
              <w:b/>
              <w:bCs/>
              <w:sz w:val="28"/>
              <w:szCs w:val="28"/>
            </w:rPr>
          </w:pPr>
        </w:p>
      </w:tc>
      <w:tc>
        <w:tcPr>
          <w:tcW w:w="8388" w:type="dxa"/>
          <w:vAlign w:val="bottom"/>
        </w:tcPr>
        <w:p w14:paraId="06BDF8B8" w14:textId="49D3BCAA" w:rsidR="00004522" w:rsidRPr="00AC23B8" w:rsidRDefault="00004522" w:rsidP="00717AF0">
          <w:pPr>
            <w:pStyle w:val="Header"/>
            <w:jc w:val="right"/>
            <w:rPr>
              <w:rFonts w:cs="Arial"/>
              <w:b/>
              <w:sz w:val="20"/>
              <w:szCs w:val="20"/>
            </w:rPr>
          </w:pPr>
          <w:r>
            <w:rPr>
              <w:rFonts w:cs="Arial"/>
              <w:i/>
              <w:color w:val="002060"/>
            </w:rPr>
            <w:t xml:space="preserve">Origami Digital Solutions and Consulting </w:t>
          </w:r>
          <w:r w:rsidRPr="001C47E7">
            <w:rPr>
              <w:rFonts w:cs="Arial"/>
              <w:i/>
              <w:color w:val="002060"/>
            </w:rPr>
            <w:t>–</w:t>
          </w:r>
          <w:r>
            <w:rPr>
              <w:rFonts w:cs="Arial"/>
              <w:iCs/>
              <w:color w:val="002060"/>
            </w:rPr>
            <w:t xml:space="preserve"> Manual for Health Suite </w:t>
          </w:r>
        </w:p>
      </w:tc>
    </w:tr>
  </w:tbl>
  <w:p w14:paraId="0691FF23" w14:textId="25D35486" w:rsidR="00004522" w:rsidRDefault="00004522" w:rsidP="007D78D0">
    <w:pPr>
      <w:tabs>
        <w:tab w:val="left" w:pos="7230"/>
      </w:tabs>
      <w:jc w:val="center"/>
    </w:pPr>
    <w:r w:rsidRPr="005C4602">
      <w:rPr>
        <w:noProof/>
        <w:color w:val="002060"/>
        <w:lang w:val="en-IN" w:eastAsia="en-IN" w:bidi="hi-IN"/>
      </w:rPr>
      <mc:AlternateContent>
        <mc:Choice Requires="wps">
          <w:drawing>
            <wp:anchor distT="0" distB="0" distL="114300" distR="114300" simplePos="0" relativeHeight="251646976" behindDoc="0" locked="0" layoutInCell="1" allowOverlap="1" wp14:anchorId="1C1D81E3" wp14:editId="31D81653">
              <wp:simplePos x="0" y="0"/>
              <wp:positionH relativeFrom="column">
                <wp:posOffset>-12700</wp:posOffset>
              </wp:positionH>
              <wp:positionV relativeFrom="paragraph">
                <wp:posOffset>74930</wp:posOffset>
              </wp:positionV>
              <wp:extent cx="606425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6064250" cy="0"/>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anchor>
          </w:drawing>
        </mc:Choice>
        <mc:Fallback>
          <w:pict>
            <v:line w14:anchorId="3CDFD8EF" id="Straight Connector 9"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5.9pt" to="476.5pt,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" strokecolor="#4472c4 [3208]" strokeweight="1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D5CEE" w14:textId="661D324E" w:rsidR="004359AB" w:rsidRDefault="004359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360896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CE2083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276EB8A"/>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0B760F68"/>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CB16C7FA"/>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A24C890"/>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01584828"/>
    <w:multiLevelType w:val="multilevel"/>
    <w:tmpl w:val="25686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AE2EC2"/>
    <w:multiLevelType w:val="multilevel"/>
    <w:tmpl w:val="2A5C8560"/>
    <w:lvl w:ilvl="0">
      <w:start w:val="1"/>
      <w:numFmt w:val="bullet"/>
      <w:lvlText w:val=""/>
      <w:lvlJc w:val="left"/>
      <w:pPr>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3830E2"/>
    <w:multiLevelType w:val="hybridMultilevel"/>
    <w:tmpl w:val="7C847ACA"/>
    <w:lvl w:ilvl="0" w:tplc="F5C08A5A">
      <w:start w:val="1"/>
      <w:numFmt w:val="bullet"/>
      <w:pStyle w:val="Bullet2"/>
      <w:lvlText w:val="o"/>
      <w:lvlJc w:val="left"/>
      <w:pPr>
        <w:ind w:left="1080" w:hanging="360"/>
      </w:pPr>
      <w:rPr>
        <w:rFonts w:ascii="Courier New" w:hAnsi="Courier New" w:hint="default"/>
        <w:sz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38E7E31"/>
    <w:multiLevelType w:val="multilevel"/>
    <w:tmpl w:val="25686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E02589"/>
    <w:multiLevelType w:val="hybridMultilevel"/>
    <w:tmpl w:val="8EB2BE6C"/>
    <w:lvl w:ilvl="0" w:tplc="61DA5290">
      <w:numFmt w:val="bullet"/>
      <w:pStyle w:val="TableText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C44FD1"/>
    <w:multiLevelType w:val="hybridMultilevel"/>
    <w:tmpl w:val="4FCA8BAE"/>
    <w:lvl w:ilvl="0" w:tplc="0409000F">
      <w:start w:val="1"/>
      <w:numFmt w:val="bullet"/>
      <w:pStyle w:val="ListBullet"/>
      <w:lvlText w:val=""/>
      <w:lvlJc w:val="left"/>
      <w:pPr>
        <w:tabs>
          <w:tab w:val="num" w:pos="1080"/>
        </w:tabs>
        <w:ind w:left="1080" w:hanging="360"/>
      </w:pPr>
      <w:rPr>
        <w:rFonts w:ascii="Symbol" w:hAnsi="Symbol"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80A16D4"/>
    <w:multiLevelType w:val="multilevel"/>
    <w:tmpl w:val="02364D62"/>
    <w:numStyleLink w:val="List1"/>
  </w:abstractNum>
  <w:abstractNum w:abstractNumId="13" w15:restartNumberingAfterBreak="0">
    <w:nsid w:val="0E381E0B"/>
    <w:multiLevelType w:val="multilevel"/>
    <w:tmpl w:val="22E4053E"/>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pStyle w:val="StyleHeading3Before6pt"/>
      <w:lvlText w:val="%1.%2.%3."/>
      <w:lvlJc w:val="left"/>
      <w:pPr>
        <w:tabs>
          <w:tab w:val="num" w:pos="2880"/>
        </w:tabs>
        <w:ind w:left="1944" w:hanging="504"/>
      </w:pPr>
      <w:rPr>
        <w:rFonts w:hint="default"/>
      </w:rPr>
    </w:lvl>
    <w:lvl w:ilvl="3">
      <w:start w:val="1"/>
      <w:numFmt w:val="decimal"/>
      <w:pStyle w:val="StyleHeading412pt"/>
      <w:lvlText w:val="%1.%2.%3.%4."/>
      <w:lvlJc w:val="left"/>
      <w:pPr>
        <w:tabs>
          <w:tab w:val="num" w:pos="3600"/>
        </w:tabs>
        <w:ind w:left="2448" w:hanging="648"/>
      </w:pPr>
      <w:rPr>
        <w:rFonts w:hint="default"/>
      </w:rPr>
    </w:lvl>
    <w:lvl w:ilvl="4">
      <w:start w:val="1"/>
      <w:numFmt w:val="decimal"/>
      <w:lvlText w:val="%1.%2.%3.%4.%5."/>
      <w:lvlJc w:val="left"/>
      <w:pPr>
        <w:tabs>
          <w:tab w:val="num" w:pos="4680"/>
        </w:tabs>
        <w:ind w:left="2952" w:hanging="792"/>
      </w:pPr>
      <w:rPr>
        <w:rFonts w:hint="default"/>
      </w:rPr>
    </w:lvl>
    <w:lvl w:ilvl="5">
      <w:start w:val="1"/>
      <w:numFmt w:val="decimal"/>
      <w:lvlText w:val="%1.%2.%3.%4.%5.%6."/>
      <w:lvlJc w:val="left"/>
      <w:pPr>
        <w:tabs>
          <w:tab w:val="num" w:pos="5400"/>
        </w:tabs>
        <w:ind w:left="3456" w:hanging="936"/>
      </w:pPr>
      <w:rPr>
        <w:rFonts w:hint="default"/>
      </w:rPr>
    </w:lvl>
    <w:lvl w:ilvl="6">
      <w:start w:val="1"/>
      <w:numFmt w:val="decimal"/>
      <w:lvlText w:val="%1.%2.%3.%4.%5.%6.%7."/>
      <w:lvlJc w:val="left"/>
      <w:pPr>
        <w:tabs>
          <w:tab w:val="num" w:pos="6120"/>
        </w:tabs>
        <w:ind w:left="3960" w:hanging="1080"/>
      </w:pPr>
      <w:rPr>
        <w:rFonts w:hint="default"/>
      </w:rPr>
    </w:lvl>
    <w:lvl w:ilvl="7">
      <w:start w:val="1"/>
      <w:numFmt w:val="decimal"/>
      <w:lvlText w:val="%1.%2.%3.%4.%5.%6.%7.%8."/>
      <w:lvlJc w:val="left"/>
      <w:pPr>
        <w:tabs>
          <w:tab w:val="num" w:pos="6840"/>
        </w:tabs>
        <w:ind w:left="4464" w:hanging="1224"/>
      </w:pPr>
      <w:rPr>
        <w:rFonts w:hint="default"/>
      </w:rPr>
    </w:lvl>
    <w:lvl w:ilvl="8">
      <w:start w:val="1"/>
      <w:numFmt w:val="decimal"/>
      <w:lvlText w:val="%1.%2.%3.%4.%5.%6.%7.%8.%9."/>
      <w:lvlJc w:val="left"/>
      <w:pPr>
        <w:tabs>
          <w:tab w:val="num" w:pos="7920"/>
        </w:tabs>
        <w:ind w:left="5040" w:hanging="1440"/>
      </w:pPr>
      <w:rPr>
        <w:rFonts w:hint="default"/>
      </w:rPr>
    </w:lvl>
  </w:abstractNum>
  <w:abstractNum w:abstractNumId="14" w15:restartNumberingAfterBreak="0">
    <w:nsid w:val="11701F15"/>
    <w:multiLevelType w:val="multilevel"/>
    <w:tmpl w:val="008C5ADE"/>
    <w:styleLink w:val="Style3"/>
    <w:lvl w:ilvl="0">
      <w:start w:val="1"/>
      <w:numFmt w:val="none"/>
      <w:pStyle w:val="FigureCaption"/>
      <w:suff w:val="space"/>
      <w:lvlText w:val="Figure 1:"/>
      <w:lvlJc w:val="center"/>
      <w:pPr>
        <w:ind w:left="3798" w:firstLine="72"/>
      </w:pPr>
      <w:rPr>
        <w:rFonts w:ascii="Arial Bold" w:hAnsi="Arial Bold" w:hint="default"/>
        <w:b/>
        <w:i w:val="0"/>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380417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98256C4"/>
    <w:multiLevelType w:val="multilevel"/>
    <w:tmpl w:val="21FABA86"/>
    <w:lvl w:ilvl="0">
      <w:start w:val="1"/>
      <w:numFmt w:val="decimal"/>
      <w:pStyle w:val="UCTitle"/>
      <w:lvlText w:val="UC%1.0"/>
      <w:lvlJc w:val="left"/>
      <w:pPr>
        <w:tabs>
          <w:tab w:val="num" w:pos="1080"/>
        </w:tabs>
        <w:ind w:left="432" w:hanging="432"/>
      </w:pPr>
      <w:rPr>
        <w:rFonts w:cs="Times New Roman" w:hint="default"/>
      </w:rPr>
    </w:lvl>
    <w:lvl w:ilvl="1">
      <w:start w:val="1"/>
      <w:numFmt w:val="decimal"/>
      <w:lvlText w:val="UC%1.%2"/>
      <w:lvlJc w:val="left"/>
      <w:pPr>
        <w:tabs>
          <w:tab w:val="num" w:pos="1440"/>
        </w:tabs>
        <w:ind w:left="576" w:firstLine="144"/>
      </w:pPr>
      <w:rPr>
        <w:rFonts w:cs="Times New Roman" w:hint="default"/>
      </w:rPr>
    </w:lvl>
    <w:lvl w:ilvl="2">
      <w:start w:val="1"/>
      <w:numFmt w:val="decimal"/>
      <w:lvlText w:val="UC%1.%2.%3"/>
      <w:lvlJc w:val="left"/>
      <w:pPr>
        <w:tabs>
          <w:tab w:val="num" w:pos="108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1AA97259"/>
    <w:multiLevelType w:val="multilevel"/>
    <w:tmpl w:val="918AF926"/>
    <w:lvl w:ilvl="0">
      <w:start w:val="1"/>
      <w:numFmt w:val="decimal"/>
      <w:lvlText w:val="%1."/>
      <w:lvlJc w:val="left"/>
      <w:pPr>
        <w:ind w:left="432" w:hanging="432"/>
      </w:pPr>
      <w:rPr>
        <w:rFonts w:ascii="Cambria Math" w:hAnsi="Cambria Math" w:hint="default"/>
        <w:b/>
        <w:i w:val="0"/>
        <w:color w:val="002060"/>
        <w:sz w:val="32"/>
      </w:rPr>
    </w:lvl>
    <w:lvl w:ilvl="1">
      <w:start w:val="1"/>
      <w:numFmt w:val="decimal"/>
      <w:lvlText w:val="%1.%2"/>
      <w:lvlJc w:val="left"/>
      <w:pPr>
        <w:ind w:left="576" w:hanging="576"/>
      </w:pPr>
    </w:lvl>
    <w:lvl w:ilvl="2">
      <w:start w:val="1"/>
      <w:numFmt w:val="decimal"/>
      <w:pStyle w:val="CD3"/>
      <w:lvlText w:val="%1.%2.%3"/>
      <w:lvlJc w:val="left"/>
      <w:pPr>
        <w:ind w:left="5040" w:hanging="720"/>
      </w:pPr>
      <w:rPr>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b/>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1D8811B5"/>
    <w:multiLevelType w:val="multilevel"/>
    <w:tmpl w:val="3E2207B0"/>
    <w:styleLink w:val="Style4"/>
    <w:lvl w:ilvl="0">
      <w:start w:val="1"/>
      <w:numFmt w:val="decimal"/>
      <w:lvlText w:val="%1."/>
      <w:lvlJc w:val="left"/>
      <w:pPr>
        <w:ind w:left="720" w:hanging="360"/>
      </w:pPr>
      <w:rPr>
        <w:rFonts w:ascii="Arial" w:hAnsi="Arial" w:cs="Times New Roman"/>
        <w:b w:val="0"/>
        <w:bCs w:val="0"/>
        <w:i w:val="0"/>
        <w:iCs w:val="0"/>
        <w:caps w:val="0"/>
        <w:smallCaps w:val="0"/>
        <w:strike w:val="0"/>
        <w:dstrike w:val="0"/>
        <w:noProof w:val="0"/>
        <w:snapToGrid w:val="0"/>
        <w:vanish w:val="0"/>
        <w:color w:val="000000"/>
        <w:spacing w:val="0"/>
        <w:w w:val="0"/>
        <w:kern w:val="0"/>
        <w:position w:val="0"/>
        <w:sz w:val="18"/>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301061C"/>
    <w:multiLevelType w:val="hybridMultilevel"/>
    <w:tmpl w:val="8EAE0BF0"/>
    <w:lvl w:ilvl="0" w:tplc="3476F1FA">
      <w:start w:val="1"/>
      <w:numFmt w:val="bullet"/>
      <w:pStyle w:val="Bullet3Last"/>
      <w:lvlText w:val="-"/>
      <w:lvlJc w:val="left"/>
      <w:pPr>
        <w:ind w:left="108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42B3BC8"/>
    <w:multiLevelType w:val="hybridMultilevel"/>
    <w:tmpl w:val="DC36A586"/>
    <w:lvl w:ilvl="0" w:tplc="C2CCB3EC">
      <w:start w:val="1"/>
      <w:numFmt w:val="decimal"/>
      <w:pStyle w:val="CDHead1"/>
      <w:lvlText w:val="%1."/>
      <w:lvlJc w:val="left"/>
      <w:pPr>
        <w:ind w:left="360" w:hanging="360"/>
      </w:pPr>
      <w:rPr>
        <w:rFonts w:ascii="Cambria Math" w:hAnsi="Cambria Math" w:hint="default"/>
        <w:b/>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4DC538D"/>
    <w:multiLevelType w:val="multilevel"/>
    <w:tmpl w:val="02364D62"/>
    <w:styleLink w:val="List1"/>
    <w:lvl w:ilvl="0">
      <w:start w:val="1"/>
      <w:numFmt w:val="decimal"/>
      <w:pStyle w:val="ListLast"/>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A9E1A35"/>
    <w:multiLevelType w:val="multilevel"/>
    <w:tmpl w:val="2568658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F2525F"/>
    <w:multiLevelType w:val="multilevel"/>
    <w:tmpl w:val="008C5ADE"/>
    <w:numStyleLink w:val="Style3"/>
  </w:abstractNum>
  <w:abstractNum w:abstractNumId="24" w15:restartNumberingAfterBreak="0">
    <w:nsid w:val="34613346"/>
    <w:multiLevelType w:val="hybridMultilevel"/>
    <w:tmpl w:val="A2A4E334"/>
    <w:lvl w:ilvl="0" w:tplc="CF488D8C">
      <w:start w:val="1"/>
      <w:numFmt w:val="bullet"/>
      <w:pStyle w:val="Tablebullet"/>
      <w:lvlText w:val=""/>
      <w:lvlJc w:val="left"/>
      <w:pPr>
        <w:ind w:left="720" w:hanging="360"/>
      </w:pPr>
      <w:rPr>
        <w:rFonts w:ascii="Symbol" w:hAnsi="Symbol" w:hint="default"/>
      </w:rPr>
    </w:lvl>
    <w:lvl w:ilvl="1" w:tplc="C420AD7E">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E9307D"/>
    <w:multiLevelType w:val="multilevel"/>
    <w:tmpl w:val="87FEA96A"/>
    <w:styleLink w:val="Style5"/>
    <w:lvl w:ilvl="0">
      <w:start w:val="1"/>
      <w:numFmt w:val="decimal"/>
      <w:pStyle w:val="TableList"/>
      <w:lvlText w:val="%1."/>
      <w:lvlJc w:val="left"/>
      <w:pPr>
        <w:ind w:left="360" w:hanging="360"/>
      </w:pPr>
      <w:rPr>
        <w:rFonts w:ascii="Arial" w:hAnsi="Arial" w:hint="default"/>
        <w:b w:val="0"/>
        <w:i w:val="0"/>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3764B5F"/>
    <w:multiLevelType w:val="hybridMultilevel"/>
    <w:tmpl w:val="62B40622"/>
    <w:lvl w:ilvl="0" w:tplc="B75A8F30">
      <w:start w:val="1"/>
      <w:numFmt w:val="bullet"/>
      <w:pStyle w:val="Tablebullet2"/>
      <w:lvlText w:val="o"/>
      <w:lvlJc w:val="left"/>
      <w:pPr>
        <w:ind w:left="1038" w:hanging="360"/>
      </w:pPr>
      <w:rPr>
        <w:rFonts w:ascii="Courier New" w:hAnsi="Courier New" w:hint="default"/>
        <w:color w:val="auto"/>
        <w:sz w:val="14"/>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7" w15:restartNumberingAfterBreak="0">
    <w:nsid w:val="51C8389D"/>
    <w:multiLevelType w:val="multilevel"/>
    <w:tmpl w:val="BC520B12"/>
    <w:lvl w:ilvl="0">
      <w:start w:val="1"/>
      <w:numFmt w:val="decimal"/>
      <w:pStyle w:val="CDHead2"/>
      <w:lvlText w:val="%1."/>
      <w:lvlJc w:val="left"/>
      <w:pPr>
        <w:ind w:left="720" w:hanging="360"/>
      </w:pPr>
      <w:rPr>
        <w:rFonts w:ascii="Cambria Math" w:hAnsi="Cambria Math" w:hint="default"/>
        <w:b/>
        <w:i w:val="0"/>
        <w:sz w:val="3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2484ACD"/>
    <w:multiLevelType w:val="hybridMultilevel"/>
    <w:tmpl w:val="9DF8A584"/>
    <w:lvl w:ilvl="0" w:tplc="B5E6B858">
      <w:start w:val="1"/>
      <w:numFmt w:val="bullet"/>
      <w:pStyle w:val="UCPrecondition"/>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BE4E02"/>
    <w:multiLevelType w:val="multilevel"/>
    <w:tmpl w:val="294CACF8"/>
    <w:lvl w:ilvl="0">
      <w:start w:val="1"/>
      <w:numFmt w:val="decimal"/>
      <w:pStyle w:val="ListNumberLast"/>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F7F5E97"/>
    <w:multiLevelType w:val="hybridMultilevel"/>
    <w:tmpl w:val="E61A367E"/>
    <w:lvl w:ilvl="0" w:tplc="ECDC3C10">
      <w:start w:val="1"/>
      <w:numFmt w:val="bullet"/>
      <w:pStyle w:val="dcBullet1"/>
      <w:lvlText w:val=""/>
      <w:lvlJc w:val="left"/>
      <w:pPr>
        <w:tabs>
          <w:tab w:val="num" w:pos="720"/>
        </w:tabs>
        <w:ind w:left="720" w:hanging="360"/>
      </w:pPr>
      <w:rPr>
        <w:rFonts w:ascii="Wingdings" w:hAnsi="Wingdings" w:cs="Times New Roman" w:hint="default"/>
        <w:color w:val="auto"/>
        <w:sz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7F2AA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2" w15:restartNumberingAfterBreak="0">
    <w:nsid w:val="64B423A9"/>
    <w:multiLevelType w:val="hybridMultilevel"/>
    <w:tmpl w:val="6BD691A4"/>
    <w:lvl w:ilvl="0" w:tplc="40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AD4E7E"/>
    <w:multiLevelType w:val="multilevel"/>
    <w:tmpl w:val="DF88FB60"/>
    <w:lvl w:ilvl="0">
      <w:start w:val="1"/>
      <w:numFmt w:val="decimal"/>
      <w:pStyle w:val="Numbered1"/>
      <w:lvlText w:val="%1."/>
      <w:lvlJc w:val="left"/>
      <w:pPr>
        <w:tabs>
          <w:tab w:val="num" w:pos="288"/>
        </w:tabs>
        <w:ind w:left="288" w:hanging="288"/>
      </w:pPr>
      <w:rPr>
        <w:rFonts w:hint="default"/>
      </w:rPr>
    </w:lvl>
    <w:lvl w:ilvl="1">
      <w:start w:val="1"/>
      <w:numFmt w:val="lowerLetter"/>
      <w:pStyle w:val="Numbereda"/>
      <w:lvlText w:val="%2."/>
      <w:lvlJc w:val="left"/>
      <w:pPr>
        <w:tabs>
          <w:tab w:val="num" w:pos="576"/>
        </w:tabs>
        <w:ind w:left="576" w:hanging="288"/>
      </w:pPr>
      <w:rPr>
        <w:rFonts w:hint="default"/>
      </w:rPr>
    </w:lvl>
    <w:lvl w:ilvl="2">
      <w:start w:val="1"/>
      <w:numFmt w:val="lowerRoman"/>
      <w:lvlText w:val="%3."/>
      <w:lvlJc w:val="left"/>
      <w:pPr>
        <w:tabs>
          <w:tab w:val="num" w:pos="864"/>
        </w:tabs>
        <w:ind w:left="864" w:hanging="28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A6B629D"/>
    <w:multiLevelType w:val="multilevel"/>
    <w:tmpl w:val="75768D6C"/>
    <w:lvl w:ilvl="0">
      <w:start w:val="1"/>
      <w:numFmt w:val="decimal"/>
      <w:pStyle w:val="UCListNumber"/>
      <w:lvlText w:val="%1."/>
      <w:lvlJc w:val="left"/>
      <w:pPr>
        <w:ind w:left="144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pStyle w:val="Heading5"/>
      <w:lvlText w:val=""/>
      <w:lvlJc w:val="left"/>
      <w:pPr>
        <w:tabs>
          <w:tab w:val="num" w:pos="2880"/>
        </w:tabs>
        <w:ind w:left="2880" w:hanging="360"/>
      </w:pPr>
      <w:rPr>
        <w:rFonts w:ascii="Symbol" w:hAnsi="Symbol" w:hint="default"/>
      </w:rPr>
    </w:lvl>
    <w:lvl w:ilvl="5">
      <w:start w:val="1"/>
      <w:numFmt w:val="bullet"/>
      <w:pStyle w:val="Heading6"/>
      <w:lvlText w:val=""/>
      <w:lvlJc w:val="left"/>
      <w:pPr>
        <w:tabs>
          <w:tab w:val="num" w:pos="3240"/>
        </w:tabs>
        <w:ind w:left="3240" w:hanging="360"/>
      </w:pPr>
      <w:rPr>
        <w:rFonts w:ascii="Wingdings" w:hAnsi="Wingdings" w:hint="default"/>
      </w:rPr>
    </w:lvl>
    <w:lvl w:ilvl="6">
      <w:start w:val="1"/>
      <w:numFmt w:val="bullet"/>
      <w:pStyle w:val="Heading7"/>
      <w:lvlText w:val=""/>
      <w:lvlJc w:val="left"/>
      <w:pPr>
        <w:tabs>
          <w:tab w:val="num" w:pos="3600"/>
        </w:tabs>
        <w:ind w:left="3600" w:hanging="360"/>
      </w:pPr>
      <w:rPr>
        <w:rFonts w:ascii="Wingdings" w:hAnsi="Wingdings" w:hint="default"/>
      </w:rPr>
    </w:lvl>
    <w:lvl w:ilvl="7">
      <w:start w:val="1"/>
      <w:numFmt w:val="bullet"/>
      <w:pStyle w:val="Heading8"/>
      <w:lvlText w:val=""/>
      <w:lvlJc w:val="left"/>
      <w:pPr>
        <w:tabs>
          <w:tab w:val="num" w:pos="3960"/>
        </w:tabs>
        <w:ind w:left="3960" w:hanging="360"/>
      </w:pPr>
      <w:rPr>
        <w:rFonts w:ascii="Symbol" w:hAnsi="Symbol" w:hint="default"/>
      </w:rPr>
    </w:lvl>
    <w:lvl w:ilvl="8">
      <w:start w:val="1"/>
      <w:numFmt w:val="bullet"/>
      <w:pStyle w:val="Heading9"/>
      <w:lvlText w:val=""/>
      <w:lvlJc w:val="left"/>
      <w:pPr>
        <w:tabs>
          <w:tab w:val="num" w:pos="4320"/>
        </w:tabs>
        <w:ind w:left="4320" w:hanging="360"/>
      </w:pPr>
      <w:rPr>
        <w:rFonts w:ascii="Symbol" w:hAnsi="Symbol" w:hint="default"/>
      </w:rPr>
    </w:lvl>
  </w:abstractNum>
  <w:abstractNum w:abstractNumId="35" w15:restartNumberingAfterBreak="0">
    <w:nsid w:val="6C264E63"/>
    <w:multiLevelType w:val="hybridMultilevel"/>
    <w:tmpl w:val="FA8C844E"/>
    <w:lvl w:ilvl="0" w:tplc="137002C4">
      <w:start w:val="1"/>
      <w:numFmt w:val="decimal"/>
      <w:pStyle w:val="rapidsheading1"/>
      <w:lvlText w:val="%1."/>
      <w:lvlJc w:val="left"/>
      <w:pPr>
        <w:ind w:left="1080" w:hanging="360"/>
      </w:pPr>
    </w:lvl>
    <w:lvl w:ilvl="1" w:tplc="04090019" w:tentative="1">
      <w:start w:val="1"/>
      <w:numFmt w:val="lowerLetter"/>
      <w:pStyle w:val="rapidsheading2"/>
      <w:lvlText w:val="%2."/>
      <w:lvlJc w:val="left"/>
      <w:pPr>
        <w:ind w:left="1800" w:hanging="360"/>
      </w:pPr>
    </w:lvl>
    <w:lvl w:ilvl="2" w:tplc="0409001B" w:tentative="1">
      <w:start w:val="1"/>
      <w:numFmt w:val="lowerRoman"/>
      <w:pStyle w:val="rapidsheading3"/>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1E510B"/>
    <w:multiLevelType w:val="hybridMultilevel"/>
    <w:tmpl w:val="9EC0A52E"/>
    <w:lvl w:ilvl="0" w:tplc="6534E564">
      <w:start w:val="1"/>
      <w:numFmt w:val="bullet"/>
      <w:pStyle w:val="numbullet2"/>
      <w:lvlText w:val="o"/>
      <w:lvlJc w:val="left"/>
      <w:pPr>
        <w:ind w:left="1440" w:hanging="360"/>
      </w:pPr>
      <w:rPr>
        <w:rFonts w:ascii="Courier New" w:hAnsi="Courier New" w:hint="default"/>
        <w:sz w:val="1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0FA78AE"/>
    <w:multiLevelType w:val="hybridMultilevel"/>
    <w:tmpl w:val="DFAC6FA4"/>
    <w:lvl w:ilvl="0" w:tplc="75886828">
      <w:start w:val="1"/>
      <w:numFmt w:val="bullet"/>
      <w:pStyle w:val="UCPostcondition"/>
      <w:lvlText w:val=""/>
      <w:lvlJc w:val="left"/>
      <w:pPr>
        <w:ind w:left="720" w:hanging="360"/>
      </w:pPr>
      <w:rPr>
        <w:rFonts w:ascii="Wingdings" w:hAnsi="Wingdings" w:cs="Times New Roman" w:hint="default"/>
        <w:bCs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15:restartNumberingAfterBreak="0">
    <w:nsid w:val="71C85744"/>
    <w:multiLevelType w:val="hybridMultilevel"/>
    <w:tmpl w:val="A3D24544"/>
    <w:lvl w:ilvl="0" w:tplc="BD1448FE">
      <w:start w:val="1"/>
      <w:numFmt w:val="bullet"/>
      <w:pStyle w:val="Bullet3"/>
      <w:lvlText w:val="-"/>
      <w:lvlJc w:val="left"/>
      <w:pPr>
        <w:ind w:left="1440" w:hanging="360"/>
      </w:pPr>
      <w:rPr>
        <w:rFonts w:ascii="Arial"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71D95087"/>
    <w:multiLevelType w:val="hybridMultilevel"/>
    <w:tmpl w:val="0126688A"/>
    <w:lvl w:ilvl="0" w:tplc="FFFFFFFF">
      <w:start w:val="1"/>
      <w:numFmt w:val="bullet"/>
      <w:pStyle w:val="numbullet1"/>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75BD13BC"/>
    <w:multiLevelType w:val="multilevel"/>
    <w:tmpl w:val="04090023"/>
    <w:styleLink w:val="ArticleSection"/>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7467D31"/>
    <w:multiLevelType w:val="multilevel"/>
    <w:tmpl w:val="6276E0F4"/>
    <w:lvl w:ilvl="0">
      <w:start w:val="1"/>
      <w:numFmt w:val="decimal"/>
      <w:pStyle w:val="List"/>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A560563"/>
    <w:multiLevelType w:val="hybridMultilevel"/>
    <w:tmpl w:val="C14E3D76"/>
    <w:lvl w:ilvl="0" w:tplc="8410FB30">
      <w:start w:val="1"/>
      <w:numFmt w:val="bullet"/>
      <w:pStyle w:val="listBullet6"/>
      <w:lvlText w:val=""/>
      <w:lvlJc w:val="left"/>
      <w:pPr>
        <w:tabs>
          <w:tab w:val="num" w:pos="2520"/>
        </w:tabs>
        <w:ind w:left="2520" w:hanging="360"/>
      </w:pPr>
      <w:rPr>
        <w:rFonts w:ascii="Symbol" w:hAnsi="Symbol" w:hint="default"/>
      </w:rPr>
    </w:lvl>
    <w:lvl w:ilvl="1" w:tplc="171CDC80">
      <w:start w:val="1"/>
      <w:numFmt w:val="bullet"/>
      <w:lvlText w:val="o"/>
      <w:lvlJc w:val="left"/>
      <w:pPr>
        <w:tabs>
          <w:tab w:val="num" w:pos="1440"/>
        </w:tabs>
        <w:ind w:left="1440" w:hanging="360"/>
      </w:pPr>
      <w:rPr>
        <w:rFonts w:ascii="Courier New" w:hAnsi="Courier New" w:hint="default"/>
      </w:rPr>
    </w:lvl>
    <w:lvl w:ilvl="2" w:tplc="ADD682C6" w:tentative="1">
      <w:start w:val="1"/>
      <w:numFmt w:val="bullet"/>
      <w:lvlText w:val=""/>
      <w:lvlJc w:val="left"/>
      <w:pPr>
        <w:tabs>
          <w:tab w:val="num" w:pos="2160"/>
        </w:tabs>
        <w:ind w:left="2160" w:hanging="360"/>
      </w:pPr>
      <w:rPr>
        <w:rFonts w:ascii="Wingdings" w:hAnsi="Wingdings" w:hint="default"/>
      </w:rPr>
    </w:lvl>
    <w:lvl w:ilvl="3" w:tplc="694E59EE" w:tentative="1">
      <w:start w:val="1"/>
      <w:numFmt w:val="bullet"/>
      <w:lvlText w:val=""/>
      <w:lvlJc w:val="left"/>
      <w:pPr>
        <w:tabs>
          <w:tab w:val="num" w:pos="2880"/>
        </w:tabs>
        <w:ind w:left="2880" w:hanging="360"/>
      </w:pPr>
      <w:rPr>
        <w:rFonts w:ascii="Symbol" w:hAnsi="Symbol" w:hint="default"/>
      </w:rPr>
    </w:lvl>
    <w:lvl w:ilvl="4" w:tplc="8DF8D67E" w:tentative="1">
      <w:start w:val="1"/>
      <w:numFmt w:val="bullet"/>
      <w:lvlText w:val="o"/>
      <w:lvlJc w:val="left"/>
      <w:pPr>
        <w:tabs>
          <w:tab w:val="num" w:pos="3600"/>
        </w:tabs>
        <w:ind w:left="3600" w:hanging="360"/>
      </w:pPr>
      <w:rPr>
        <w:rFonts w:ascii="Courier New" w:hAnsi="Courier New" w:hint="default"/>
      </w:rPr>
    </w:lvl>
    <w:lvl w:ilvl="5" w:tplc="5BD09276" w:tentative="1">
      <w:start w:val="1"/>
      <w:numFmt w:val="bullet"/>
      <w:lvlText w:val=""/>
      <w:lvlJc w:val="left"/>
      <w:pPr>
        <w:tabs>
          <w:tab w:val="num" w:pos="4320"/>
        </w:tabs>
        <w:ind w:left="4320" w:hanging="360"/>
      </w:pPr>
      <w:rPr>
        <w:rFonts w:ascii="Wingdings" w:hAnsi="Wingdings" w:hint="default"/>
      </w:rPr>
    </w:lvl>
    <w:lvl w:ilvl="6" w:tplc="3CCA7DAE" w:tentative="1">
      <w:start w:val="1"/>
      <w:numFmt w:val="bullet"/>
      <w:lvlText w:val=""/>
      <w:lvlJc w:val="left"/>
      <w:pPr>
        <w:tabs>
          <w:tab w:val="num" w:pos="5040"/>
        </w:tabs>
        <w:ind w:left="5040" w:hanging="360"/>
      </w:pPr>
      <w:rPr>
        <w:rFonts w:ascii="Symbol" w:hAnsi="Symbol" w:hint="default"/>
      </w:rPr>
    </w:lvl>
    <w:lvl w:ilvl="7" w:tplc="F5C4EBE8" w:tentative="1">
      <w:start w:val="1"/>
      <w:numFmt w:val="bullet"/>
      <w:lvlText w:val="o"/>
      <w:lvlJc w:val="left"/>
      <w:pPr>
        <w:tabs>
          <w:tab w:val="num" w:pos="5760"/>
        </w:tabs>
        <w:ind w:left="5760" w:hanging="360"/>
      </w:pPr>
      <w:rPr>
        <w:rFonts w:ascii="Courier New" w:hAnsi="Courier New" w:hint="default"/>
      </w:rPr>
    </w:lvl>
    <w:lvl w:ilvl="8" w:tplc="BE8818C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096CB9"/>
    <w:multiLevelType w:val="multilevel"/>
    <w:tmpl w:val="BACA7F84"/>
    <w:styleLink w:val="Style2"/>
    <w:lvl w:ilvl="0">
      <w:start w:val="1"/>
      <w:numFmt w:val="decimal"/>
      <w:suff w:val="space"/>
      <w:lvlText w:val="Table %1:"/>
      <w:lvlJc w:val="center"/>
      <w:pPr>
        <w:ind w:left="216" w:hanging="216"/>
      </w:pPr>
      <w:rPr>
        <w:rFonts w:hint="default"/>
        <w:b/>
        <w:i w:val="0"/>
        <w:sz w:val="18"/>
        <w:szCs w:val="16"/>
      </w:rPr>
    </w:lvl>
    <w:lvl w:ilvl="1">
      <w:start w:val="1"/>
      <w:numFmt w:val="lowerLetter"/>
      <w:lvlText w:val="%2."/>
      <w:lvlJc w:val="left"/>
      <w:pPr>
        <w:ind w:left="-4230" w:hanging="360"/>
      </w:pPr>
      <w:rPr>
        <w:rFonts w:hint="default"/>
      </w:rPr>
    </w:lvl>
    <w:lvl w:ilvl="2">
      <w:start w:val="1"/>
      <w:numFmt w:val="lowerRoman"/>
      <w:lvlText w:val="%3."/>
      <w:lvlJc w:val="right"/>
      <w:pPr>
        <w:ind w:left="-3510" w:hanging="180"/>
      </w:pPr>
      <w:rPr>
        <w:rFonts w:hint="default"/>
      </w:rPr>
    </w:lvl>
    <w:lvl w:ilvl="3">
      <w:start w:val="1"/>
      <w:numFmt w:val="decimal"/>
      <w:lvlText w:val="%4."/>
      <w:lvlJc w:val="left"/>
      <w:pPr>
        <w:ind w:left="-279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right"/>
      <w:pPr>
        <w:ind w:left="-1350" w:hanging="180"/>
      </w:pPr>
      <w:rPr>
        <w:rFonts w:hint="default"/>
      </w:rPr>
    </w:lvl>
    <w:lvl w:ilvl="6">
      <w:start w:val="1"/>
      <w:numFmt w:val="decimal"/>
      <w:lvlText w:val="%7."/>
      <w:lvlJc w:val="left"/>
      <w:pPr>
        <w:ind w:left="-630" w:hanging="360"/>
      </w:pPr>
      <w:rPr>
        <w:rFonts w:hint="default"/>
      </w:rPr>
    </w:lvl>
    <w:lvl w:ilvl="7">
      <w:start w:val="1"/>
      <w:numFmt w:val="lowerLetter"/>
      <w:lvlText w:val="%8."/>
      <w:lvlJc w:val="left"/>
      <w:pPr>
        <w:ind w:left="90" w:hanging="360"/>
      </w:pPr>
      <w:rPr>
        <w:rFonts w:hint="default"/>
      </w:rPr>
    </w:lvl>
    <w:lvl w:ilvl="8">
      <w:start w:val="1"/>
      <w:numFmt w:val="lowerRoman"/>
      <w:lvlText w:val="%9."/>
      <w:lvlJc w:val="right"/>
      <w:pPr>
        <w:ind w:left="810" w:hanging="180"/>
      </w:pPr>
      <w:rPr>
        <w:rFonts w:hint="default"/>
      </w:rPr>
    </w:lvl>
  </w:abstractNum>
  <w:num w:numId="1">
    <w:abstractNumId w:val="13"/>
  </w:num>
  <w:num w:numId="2">
    <w:abstractNumId w:val="11"/>
  </w:num>
  <w:num w:numId="3">
    <w:abstractNumId w:val="16"/>
  </w:num>
  <w:num w:numId="4">
    <w:abstractNumId w:val="42"/>
  </w:num>
  <w:num w:numId="5">
    <w:abstractNumId w:val="37"/>
  </w:num>
  <w:num w:numId="6">
    <w:abstractNumId w:val="28"/>
  </w:num>
  <w:num w:numId="7">
    <w:abstractNumId w:val="34"/>
  </w:num>
  <w:num w:numId="8">
    <w:abstractNumId w:val="29"/>
  </w:num>
  <w:num w:numId="9">
    <w:abstractNumId w:val="35"/>
  </w:num>
  <w:num w:numId="10">
    <w:abstractNumId w:val="19"/>
  </w:num>
  <w:num w:numId="11">
    <w:abstractNumId w:val="31"/>
  </w:num>
  <w:num w:numId="12">
    <w:abstractNumId w:val="15"/>
  </w:num>
  <w:num w:numId="13">
    <w:abstractNumId w:val="40"/>
  </w:num>
  <w:num w:numId="14">
    <w:abstractNumId w:val="5"/>
  </w:num>
  <w:num w:numId="15">
    <w:abstractNumId w:val="4"/>
  </w:num>
  <w:num w:numId="16">
    <w:abstractNumId w:val="3"/>
  </w:num>
  <w:num w:numId="17">
    <w:abstractNumId w:val="2"/>
  </w:num>
  <w:num w:numId="18">
    <w:abstractNumId w:val="1"/>
  </w:num>
  <w:num w:numId="19">
    <w:abstractNumId w:val="0"/>
  </w:num>
  <w:num w:numId="20">
    <w:abstractNumId w:val="17"/>
  </w:num>
  <w:num w:numId="21">
    <w:abstractNumId w:val="21"/>
  </w:num>
  <w:num w:numId="22">
    <w:abstractNumId w:val="12"/>
  </w:num>
  <w:num w:numId="23">
    <w:abstractNumId w:val="8"/>
  </w:num>
  <w:num w:numId="24">
    <w:abstractNumId w:val="41"/>
  </w:num>
  <w:num w:numId="25">
    <w:abstractNumId w:val="39"/>
  </w:num>
  <w:num w:numId="26">
    <w:abstractNumId w:val="36"/>
  </w:num>
  <w:num w:numId="27">
    <w:abstractNumId w:val="24"/>
  </w:num>
  <w:num w:numId="28">
    <w:abstractNumId w:val="38"/>
  </w:num>
  <w:num w:numId="29">
    <w:abstractNumId w:val="26"/>
  </w:num>
  <w:num w:numId="30">
    <w:abstractNumId w:val="43"/>
  </w:num>
  <w:num w:numId="31">
    <w:abstractNumId w:val="14"/>
  </w:num>
  <w:num w:numId="32">
    <w:abstractNumId w:val="18"/>
  </w:num>
  <w:num w:numId="33">
    <w:abstractNumId w:val="25"/>
  </w:num>
  <w:num w:numId="34">
    <w:abstractNumId w:val="23"/>
    <w:lvlOverride w:ilvl="0">
      <w:lvl w:ilvl="0">
        <w:start w:val="1"/>
        <w:numFmt w:val="none"/>
        <w:pStyle w:val="FigureCaption"/>
        <w:suff w:val="space"/>
        <w:lvlText w:val="Figure 1:"/>
        <w:lvlJc w:val="center"/>
        <w:pPr>
          <w:ind w:left="3798" w:firstLine="7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5">
    <w:abstractNumId w:val="30"/>
  </w:num>
  <w:num w:numId="36">
    <w:abstractNumId w:val="10"/>
  </w:num>
  <w:num w:numId="37">
    <w:abstractNumId w:val="33"/>
  </w:num>
  <w:num w:numId="38">
    <w:abstractNumId w:val="20"/>
  </w:num>
  <w:num w:numId="39">
    <w:abstractNumId w:val="27"/>
  </w:num>
  <w:num w:numId="40">
    <w:abstractNumId w:val="22"/>
  </w:num>
  <w:num w:numId="41">
    <w:abstractNumId w:val="32"/>
  </w:num>
  <w:num w:numId="42">
    <w:abstractNumId w:val="6"/>
  </w:num>
  <w:num w:numId="43">
    <w:abstractNumId w:val="9"/>
  </w:num>
  <w:num w:numId="44">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602"/>
    <w:rsid w:val="00000206"/>
    <w:rsid w:val="000014E7"/>
    <w:rsid w:val="00002A6A"/>
    <w:rsid w:val="00004522"/>
    <w:rsid w:val="00006A91"/>
    <w:rsid w:val="0001082C"/>
    <w:rsid w:val="0001121F"/>
    <w:rsid w:val="000112E4"/>
    <w:rsid w:val="00011479"/>
    <w:rsid w:val="00011E8E"/>
    <w:rsid w:val="00013EAF"/>
    <w:rsid w:val="000140CA"/>
    <w:rsid w:val="0001433F"/>
    <w:rsid w:val="000143A9"/>
    <w:rsid w:val="00014647"/>
    <w:rsid w:val="0001510E"/>
    <w:rsid w:val="00015711"/>
    <w:rsid w:val="00015C4C"/>
    <w:rsid w:val="00016580"/>
    <w:rsid w:val="000167F9"/>
    <w:rsid w:val="000168E0"/>
    <w:rsid w:val="00016E0A"/>
    <w:rsid w:val="00016EA5"/>
    <w:rsid w:val="00016FF1"/>
    <w:rsid w:val="00017231"/>
    <w:rsid w:val="00017233"/>
    <w:rsid w:val="000206D8"/>
    <w:rsid w:val="0002122D"/>
    <w:rsid w:val="00021E89"/>
    <w:rsid w:val="00022C69"/>
    <w:rsid w:val="00022D86"/>
    <w:rsid w:val="00022F02"/>
    <w:rsid w:val="00023361"/>
    <w:rsid w:val="0002549E"/>
    <w:rsid w:val="00026E48"/>
    <w:rsid w:val="0002715E"/>
    <w:rsid w:val="00027D38"/>
    <w:rsid w:val="00033C3B"/>
    <w:rsid w:val="00033F84"/>
    <w:rsid w:val="00034938"/>
    <w:rsid w:val="000364A1"/>
    <w:rsid w:val="00037BFE"/>
    <w:rsid w:val="0004087A"/>
    <w:rsid w:val="00040B2F"/>
    <w:rsid w:val="00040BB3"/>
    <w:rsid w:val="00041201"/>
    <w:rsid w:val="00041226"/>
    <w:rsid w:val="0004122D"/>
    <w:rsid w:val="00041B67"/>
    <w:rsid w:val="00042984"/>
    <w:rsid w:val="00042A12"/>
    <w:rsid w:val="00043A0C"/>
    <w:rsid w:val="00044F55"/>
    <w:rsid w:val="00045C98"/>
    <w:rsid w:val="00046851"/>
    <w:rsid w:val="00046D99"/>
    <w:rsid w:val="00046F39"/>
    <w:rsid w:val="000509F3"/>
    <w:rsid w:val="00052444"/>
    <w:rsid w:val="000540BF"/>
    <w:rsid w:val="00055275"/>
    <w:rsid w:val="00055C85"/>
    <w:rsid w:val="00060C62"/>
    <w:rsid w:val="00060DBB"/>
    <w:rsid w:val="0006209D"/>
    <w:rsid w:val="00062FE5"/>
    <w:rsid w:val="000632C4"/>
    <w:rsid w:val="000632F8"/>
    <w:rsid w:val="00063BCC"/>
    <w:rsid w:val="00064513"/>
    <w:rsid w:val="000653B1"/>
    <w:rsid w:val="00065646"/>
    <w:rsid w:val="0006577C"/>
    <w:rsid w:val="00065BD5"/>
    <w:rsid w:val="00066F44"/>
    <w:rsid w:val="0006723A"/>
    <w:rsid w:val="00067247"/>
    <w:rsid w:val="00067C0A"/>
    <w:rsid w:val="00071B63"/>
    <w:rsid w:val="00072B36"/>
    <w:rsid w:val="00074053"/>
    <w:rsid w:val="00075BDA"/>
    <w:rsid w:val="00075E81"/>
    <w:rsid w:val="00076408"/>
    <w:rsid w:val="00076899"/>
    <w:rsid w:val="00080729"/>
    <w:rsid w:val="00082D17"/>
    <w:rsid w:val="00083FCF"/>
    <w:rsid w:val="0008551C"/>
    <w:rsid w:val="0008607D"/>
    <w:rsid w:val="00086A2A"/>
    <w:rsid w:val="00091D2F"/>
    <w:rsid w:val="00093271"/>
    <w:rsid w:val="000947A2"/>
    <w:rsid w:val="00095E1A"/>
    <w:rsid w:val="0009657A"/>
    <w:rsid w:val="000A01E1"/>
    <w:rsid w:val="000A02E4"/>
    <w:rsid w:val="000A10FC"/>
    <w:rsid w:val="000A1143"/>
    <w:rsid w:val="000A1A6D"/>
    <w:rsid w:val="000A2253"/>
    <w:rsid w:val="000A323C"/>
    <w:rsid w:val="000A4525"/>
    <w:rsid w:val="000A5022"/>
    <w:rsid w:val="000A7F93"/>
    <w:rsid w:val="000B0866"/>
    <w:rsid w:val="000B1D7F"/>
    <w:rsid w:val="000B3234"/>
    <w:rsid w:val="000B3E75"/>
    <w:rsid w:val="000B40AD"/>
    <w:rsid w:val="000B45BE"/>
    <w:rsid w:val="000B6AC1"/>
    <w:rsid w:val="000B722C"/>
    <w:rsid w:val="000C1402"/>
    <w:rsid w:val="000C2D3A"/>
    <w:rsid w:val="000C41CF"/>
    <w:rsid w:val="000C5A01"/>
    <w:rsid w:val="000C63B7"/>
    <w:rsid w:val="000C6FC8"/>
    <w:rsid w:val="000D065E"/>
    <w:rsid w:val="000D091E"/>
    <w:rsid w:val="000D1816"/>
    <w:rsid w:val="000D221E"/>
    <w:rsid w:val="000D2549"/>
    <w:rsid w:val="000D3177"/>
    <w:rsid w:val="000D331E"/>
    <w:rsid w:val="000D3433"/>
    <w:rsid w:val="000D3E0E"/>
    <w:rsid w:val="000D3F7A"/>
    <w:rsid w:val="000D4F52"/>
    <w:rsid w:val="000D66F7"/>
    <w:rsid w:val="000D685A"/>
    <w:rsid w:val="000D77A5"/>
    <w:rsid w:val="000E087A"/>
    <w:rsid w:val="000E0BF3"/>
    <w:rsid w:val="000E10BC"/>
    <w:rsid w:val="000E15F8"/>
    <w:rsid w:val="000E421A"/>
    <w:rsid w:val="000E5825"/>
    <w:rsid w:val="000E66A6"/>
    <w:rsid w:val="000E74F1"/>
    <w:rsid w:val="000F0184"/>
    <w:rsid w:val="000F23A3"/>
    <w:rsid w:val="000F24AE"/>
    <w:rsid w:val="000F4ED7"/>
    <w:rsid w:val="000F7B26"/>
    <w:rsid w:val="000F7EDF"/>
    <w:rsid w:val="0010294D"/>
    <w:rsid w:val="00104506"/>
    <w:rsid w:val="00104B1C"/>
    <w:rsid w:val="001051B6"/>
    <w:rsid w:val="0010550E"/>
    <w:rsid w:val="0010583A"/>
    <w:rsid w:val="00106A5C"/>
    <w:rsid w:val="00106B0B"/>
    <w:rsid w:val="00106D20"/>
    <w:rsid w:val="0010728D"/>
    <w:rsid w:val="00107E80"/>
    <w:rsid w:val="001103D7"/>
    <w:rsid w:val="00110DB5"/>
    <w:rsid w:val="0011142D"/>
    <w:rsid w:val="0011259E"/>
    <w:rsid w:val="001136FA"/>
    <w:rsid w:val="00114DAE"/>
    <w:rsid w:val="001152A2"/>
    <w:rsid w:val="0011574D"/>
    <w:rsid w:val="00116002"/>
    <w:rsid w:val="00123A2F"/>
    <w:rsid w:val="00123B9E"/>
    <w:rsid w:val="00124525"/>
    <w:rsid w:val="00125859"/>
    <w:rsid w:val="00125869"/>
    <w:rsid w:val="001264D2"/>
    <w:rsid w:val="001268D5"/>
    <w:rsid w:val="00127381"/>
    <w:rsid w:val="00127FD7"/>
    <w:rsid w:val="00130B7E"/>
    <w:rsid w:val="00131E2D"/>
    <w:rsid w:val="00132080"/>
    <w:rsid w:val="0013498E"/>
    <w:rsid w:val="00135A4A"/>
    <w:rsid w:val="0013692F"/>
    <w:rsid w:val="00136B77"/>
    <w:rsid w:val="00136D37"/>
    <w:rsid w:val="00136F90"/>
    <w:rsid w:val="00137C19"/>
    <w:rsid w:val="00141CA4"/>
    <w:rsid w:val="001427EA"/>
    <w:rsid w:val="0014321E"/>
    <w:rsid w:val="00143D91"/>
    <w:rsid w:val="00147040"/>
    <w:rsid w:val="00147493"/>
    <w:rsid w:val="001509D3"/>
    <w:rsid w:val="00151938"/>
    <w:rsid w:val="0015292F"/>
    <w:rsid w:val="00152BFC"/>
    <w:rsid w:val="00152DD6"/>
    <w:rsid w:val="00153FC4"/>
    <w:rsid w:val="001542E8"/>
    <w:rsid w:val="00154C26"/>
    <w:rsid w:val="00155720"/>
    <w:rsid w:val="00155996"/>
    <w:rsid w:val="00155DBD"/>
    <w:rsid w:val="00155EB1"/>
    <w:rsid w:val="001560C8"/>
    <w:rsid w:val="00156C0B"/>
    <w:rsid w:val="00157157"/>
    <w:rsid w:val="0016179B"/>
    <w:rsid w:val="00162108"/>
    <w:rsid w:val="001624D2"/>
    <w:rsid w:val="00162DBB"/>
    <w:rsid w:val="00162F58"/>
    <w:rsid w:val="00163C1B"/>
    <w:rsid w:val="00163E98"/>
    <w:rsid w:val="0016503A"/>
    <w:rsid w:val="00165842"/>
    <w:rsid w:val="00166B03"/>
    <w:rsid w:val="00166D3E"/>
    <w:rsid w:val="00166D7C"/>
    <w:rsid w:val="00171138"/>
    <w:rsid w:val="001740A5"/>
    <w:rsid w:val="0017437F"/>
    <w:rsid w:val="00176313"/>
    <w:rsid w:val="001764BF"/>
    <w:rsid w:val="001764D9"/>
    <w:rsid w:val="00176F41"/>
    <w:rsid w:val="00180C6C"/>
    <w:rsid w:val="001831FE"/>
    <w:rsid w:val="001848C7"/>
    <w:rsid w:val="001853D5"/>
    <w:rsid w:val="001855CF"/>
    <w:rsid w:val="0018794A"/>
    <w:rsid w:val="00190B98"/>
    <w:rsid w:val="001917A8"/>
    <w:rsid w:val="001923B2"/>
    <w:rsid w:val="00192603"/>
    <w:rsid w:val="00192BF5"/>
    <w:rsid w:val="0019435C"/>
    <w:rsid w:val="001964B9"/>
    <w:rsid w:val="001964F4"/>
    <w:rsid w:val="0019650C"/>
    <w:rsid w:val="00197EB4"/>
    <w:rsid w:val="001A080A"/>
    <w:rsid w:val="001A2307"/>
    <w:rsid w:val="001A2C76"/>
    <w:rsid w:val="001A2DE4"/>
    <w:rsid w:val="001A38F1"/>
    <w:rsid w:val="001A3EF7"/>
    <w:rsid w:val="001A578B"/>
    <w:rsid w:val="001A6205"/>
    <w:rsid w:val="001B00B5"/>
    <w:rsid w:val="001B115A"/>
    <w:rsid w:val="001B115D"/>
    <w:rsid w:val="001B24CF"/>
    <w:rsid w:val="001B3EAF"/>
    <w:rsid w:val="001B3F6A"/>
    <w:rsid w:val="001B7551"/>
    <w:rsid w:val="001B7BAE"/>
    <w:rsid w:val="001B7DDC"/>
    <w:rsid w:val="001C3970"/>
    <w:rsid w:val="001C3BB5"/>
    <w:rsid w:val="001C47E7"/>
    <w:rsid w:val="001C48E8"/>
    <w:rsid w:val="001C6E49"/>
    <w:rsid w:val="001D13D8"/>
    <w:rsid w:val="001D1F86"/>
    <w:rsid w:val="001D37A5"/>
    <w:rsid w:val="001D3F8E"/>
    <w:rsid w:val="001D583B"/>
    <w:rsid w:val="001D7295"/>
    <w:rsid w:val="001E0EB0"/>
    <w:rsid w:val="001E15D1"/>
    <w:rsid w:val="001E3FD3"/>
    <w:rsid w:val="001E4F25"/>
    <w:rsid w:val="001E5E77"/>
    <w:rsid w:val="001E6117"/>
    <w:rsid w:val="001F062C"/>
    <w:rsid w:val="001F0E12"/>
    <w:rsid w:val="001F0F72"/>
    <w:rsid w:val="001F1502"/>
    <w:rsid w:val="001F2E8D"/>
    <w:rsid w:val="001F565E"/>
    <w:rsid w:val="001F59F4"/>
    <w:rsid w:val="001F66F7"/>
    <w:rsid w:val="001F6A90"/>
    <w:rsid w:val="001F6DEE"/>
    <w:rsid w:val="002008E9"/>
    <w:rsid w:val="0020206D"/>
    <w:rsid w:val="00202410"/>
    <w:rsid w:val="00202DA4"/>
    <w:rsid w:val="0020384D"/>
    <w:rsid w:val="00203866"/>
    <w:rsid w:val="00204B14"/>
    <w:rsid w:val="00204E50"/>
    <w:rsid w:val="0020570C"/>
    <w:rsid w:val="00205ECC"/>
    <w:rsid w:val="00205F72"/>
    <w:rsid w:val="00207FD2"/>
    <w:rsid w:val="00210ECD"/>
    <w:rsid w:val="00211335"/>
    <w:rsid w:val="00211D2E"/>
    <w:rsid w:val="00212D1C"/>
    <w:rsid w:val="00212D71"/>
    <w:rsid w:val="00213C06"/>
    <w:rsid w:val="00215024"/>
    <w:rsid w:val="00215A80"/>
    <w:rsid w:val="0021669D"/>
    <w:rsid w:val="002167C0"/>
    <w:rsid w:val="00217913"/>
    <w:rsid w:val="00217F9A"/>
    <w:rsid w:val="0022178F"/>
    <w:rsid w:val="00223261"/>
    <w:rsid w:val="00223AFA"/>
    <w:rsid w:val="00224DE2"/>
    <w:rsid w:val="00231E29"/>
    <w:rsid w:val="00232764"/>
    <w:rsid w:val="002353B7"/>
    <w:rsid w:val="00235C63"/>
    <w:rsid w:val="00236BCA"/>
    <w:rsid w:val="0023735D"/>
    <w:rsid w:val="00241009"/>
    <w:rsid w:val="00241A20"/>
    <w:rsid w:val="002432AB"/>
    <w:rsid w:val="00243329"/>
    <w:rsid w:val="00243424"/>
    <w:rsid w:val="00243CAE"/>
    <w:rsid w:val="00244F5F"/>
    <w:rsid w:val="00245454"/>
    <w:rsid w:val="0024575C"/>
    <w:rsid w:val="0024645D"/>
    <w:rsid w:val="00250CA9"/>
    <w:rsid w:val="00251500"/>
    <w:rsid w:val="00251692"/>
    <w:rsid w:val="002519B4"/>
    <w:rsid w:val="00253290"/>
    <w:rsid w:val="002532CD"/>
    <w:rsid w:val="002533A1"/>
    <w:rsid w:val="00255826"/>
    <w:rsid w:val="002615EC"/>
    <w:rsid w:val="00261985"/>
    <w:rsid w:val="002630FC"/>
    <w:rsid w:val="00263356"/>
    <w:rsid w:val="00263B8C"/>
    <w:rsid w:val="00266463"/>
    <w:rsid w:val="00267196"/>
    <w:rsid w:val="00271002"/>
    <w:rsid w:val="002718F2"/>
    <w:rsid w:val="00272A76"/>
    <w:rsid w:val="00274885"/>
    <w:rsid w:val="00275383"/>
    <w:rsid w:val="002755C8"/>
    <w:rsid w:val="00275C51"/>
    <w:rsid w:val="0027705D"/>
    <w:rsid w:val="0027782A"/>
    <w:rsid w:val="002779FF"/>
    <w:rsid w:val="002801F8"/>
    <w:rsid w:val="00280F0C"/>
    <w:rsid w:val="002814B6"/>
    <w:rsid w:val="00281E0A"/>
    <w:rsid w:val="00282C86"/>
    <w:rsid w:val="00282F22"/>
    <w:rsid w:val="002840C3"/>
    <w:rsid w:val="00285E31"/>
    <w:rsid w:val="00287267"/>
    <w:rsid w:val="00287D13"/>
    <w:rsid w:val="00292192"/>
    <w:rsid w:val="002926DE"/>
    <w:rsid w:val="0029295D"/>
    <w:rsid w:val="0029318D"/>
    <w:rsid w:val="0029333B"/>
    <w:rsid w:val="00294363"/>
    <w:rsid w:val="002952A5"/>
    <w:rsid w:val="00295FE6"/>
    <w:rsid w:val="00296291"/>
    <w:rsid w:val="00296B38"/>
    <w:rsid w:val="00297D61"/>
    <w:rsid w:val="002A024A"/>
    <w:rsid w:val="002A060E"/>
    <w:rsid w:val="002A158D"/>
    <w:rsid w:val="002A16ED"/>
    <w:rsid w:val="002A2221"/>
    <w:rsid w:val="002A31D5"/>
    <w:rsid w:val="002A4C1D"/>
    <w:rsid w:val="002A519A"/>
    <w:rsid w:val="002A5E1A"/>
    <w:rsid w:val="002A6CFF"/>
    <w:rsid w:val="002A708F"/>
    <w:rsid w:val="002A714F"/>
    <w:rsid w:val="002A767E"/>
    <w:rsid w:val="002A78B3"/>
    <w:rsid w:val="002B11E2"/>
    <w:rsid w:val="002B12D4"/>
    <w:rsid w:val="002B1B1B"/>
    <w:rsid w:val="002B2237"/>
    <w:rsid w:val="002B2581"/>
    <w:rsid w:val="002B30D2"/>
    <w:rsid w:val="002B3356"/>
    <w:rsid w:val="002B3715"/>
    <w:rsid w:val="002B3FB6"/>
    <w:rsid w:val="002B5901"/>
    <w:rsid w:val="002B5A90"/>
    <w:rsid w:val="002B5D3B"/>
    <w:rsid w:val="002B7A3B"/>
    <w:rsid w:val="002C038B"/>
    <w:rsid w:val="002C0E6B"/>
    <w:rsid w:val="002C1256"/>
    <w:rsid w:val="002C16A5"/>
    <w:rsid w:val="002C17EF"/>
    <w:rsid w:val="002C1ABB"/>
    <w:rsid w:val="002C312F"/>
    <w:rsid w:val="002C3B9D"/>
    <w:rsid w:val="002C4121"/>
    <w:rsid w:val="002C5063"/>
    <w:rsid w:val="002C5AF9"/>
    <w:rsid w:val="002C6F5B"/>
    <w:rsid w:val="002C7C86"/>
    <w:rsid w:val="002D0FB9"/>
    <w:rsid w:val="002D1EB0"/>
    <w:rsid w:val="002D4F79"/>
    <w:rsid w:val="002D5441"/>
    <w:rsid w:val="002D5FEC"/>
    <w:rsid w:val="002D63BA"/>
    <w:rsid w:val="002D6871"/>
    <w:rsid w:val="002D688E"/>
    <w:rsid w:val="002D7A18"/>
    <w:rsid w:val="002E0B67"/>
    <w:rsid w:val="002E0D75"/>
    <w:rsid w:val="002E10E7"/>
    <w:rsid w:val="002E245A"/>
    <w:rsid w:val="002E3C2E"/>
    <w:rsid w:val="002E44C2"/>
    <w:rsid w:val="002E467C"/>
    <w:rsid w:val="002E4A31"/>
    <w:rsid w:val="002E5AE8"/>
    <w:rsid w:val="002F242A"/>
    <w:rsid w:val="002F247C"/>
    <w:rsid w:val="002F4BDC"/>
    <w:rsid w:val="002F7A56"/>
    <w:rsid w:val="003000A0"/>
    <w:rsid w:val="0030015A"/>
    <w:rsid w:val="00302545"/>
    <w:rsid w:val="0030334E"/>
    <w:rsid w:val="00304E32"/>
    <w:rsid w:val="00305E62"/>
    <w:rsid w:val="003063DD"/>
    <w:rsid w:val="00310661"/>
    <w:rsid w:val="00312EA2"/>
    <w:rsid w:val="003132A4"/>
    <w:rsid w:val="0031576B"/>
    <w:rsid w:val="00315AF9"/>
    <w:rsid w:val="00316A93"/>
    <w:rsid w:val="00320D23"/>
    <w:rsid w:val="003211FD"/>
    <w:rsid w:val="0032156A"/>
    <w:rsid w:val="003228D8"/>
    <w:rsid w:val="00322E84"/>
    <w:rsid w:val="00323CE0"/>
    <w:rsid w:val="0032433C"/>
    <w:rsid w:val="00325083"/>
    <w:rsid w:val="003257F8"/>
    <w:rsid w:val="00325A44"/>
    <w:rsid w:val="00326521"/>
    <w:rsid w:val="00326A93"/>
    <w:rsid w:val="00327953"/>
    <w:rsid w:val="00327C41"/>
    <w:rsid w:val="00327FAB"/>
    <w:rsid w:val="00330003"/>
    <w:rsid w:val="00331FCC"/>
    <w:rsid w:val="00336586"/>
    <w:rsid w:val="00336882"/>
    <w:rsid w:val="00337023"/>
    <w:rsid w:val="00341AF2"/>
    <w:rsid w:val="00341E8D"/>
    <w:rsid w:val="0034219D"/>
    <w:rsid w:val="00342714"/>
    <w:rsid w:val="00343244"/>
    <w:rsid w:val="00345FEF"/>
    <w:rsid w:val="00347204"/>
    <w:rsid w:val="00347850"/>
    <w:rsid w:val="00347941"/>
    <w:rsid w:val="00347CF5"/>
    <w:rsid w:val="00354E8B"/>
    <w:rsid w:val="00355A48"/>
    <w:rsid w:val="00360E2E"/>
    <w:rsid w:val="00360F12"/>
    <w:rsid w:val="003617B5"/>
    <w:rsid w:val="0036193D"/>
    <w:rsid w:val="00361E0E"/>
    <w:rsid w:val="003627E9"/>
    <w:rsid w:val="00362B11"/>
    <w:rsid w:val="0036370E"/>
    <w:rsid w:val="00363D93"/>
    <w:rsid w:val="00364214"/>
    <w:rsid w:val="00364D84"/>
    <w:rsid w:val="003652F6"/>
    <w:rsid w:val="00365CB1"/>
    <w:rsid w:val="00366AA4"/>
    <w:rsid w:val="003672ED"/>
    <w:rsid w:val="0036739E"/>
    <w:rsid w:val="00367B83"/>
    <w:rsid w:val="003714F2"/>
    <w:rsid w:val="003728AC"/>
    <w:rsid w:val="00372A2D"/>
    <w:rsid w:val="00372BF2"/>
    <w:rsid w:val="0037368F"/>
    <w:rsid w:val="003737DA"/>
    <w:rsid w:val="00373E6B"/>
    <w:rsid w:val="00375276"/>
    <w:rsid w:val="00377732"/>
    <w:rsid w:val="00377B4D"/>
    <w:rsid w:val="00377DEF"/>
    <w:rsid w:val="00380ED7"/>
    <w:rsid w:val="003828E1"/>
    <w:rsid w:val="00382989"/>
    <w:rsid w:val="00382CA0"/>
    <w:rsid w:val="0038329D"/>
    <w:rsid w:val="0038354B"/>
    <w:rsid w:val="003847D4"/>
    <w:rsid w:val="0038671A"/>
    <w:rsid w:val="003879EF"/>
    <w:rsid w:val="00391E6E"/>
    <w:rsid w:val="00392836"/>
    <w:rsid w:val="00392855"/>
    <w:rsid w:val="003929A3"/>
    <w:rsid w:val="003936C9"/>
    <w:rsid w:val="00393A6D"/>
    <w:rsid w:val="0039756E"/>
    <w:rsid w:val="00397881"/>
    <w:rsid w:val="00397BF1"/>
    <w:rsid w:val="00397DBF"/>
    <w:rsid w:val="003A0835"/>
    <w:rsid w:val="003A151F"/>
    <w:rsid w:val="003A263E"/>
    <w:rsid w:val="003A2731"/>
    <w:rsid w:val="003A4379"/>
    <w:rsid w:val="003A548E"/>
    <w:rsid w:val="003A5818"/>
    <w:rsid w:val="003A5B69"/>
    <w:rsid w:val="003A7DD1"/>
    <w:rsid w:val="003B0CFB"/>
    <w:rsid w:val="003B1900"/>
    <w:rsid w:val="003B4046"/>
    <w:rsid w:val="003B40C6"/>
    <w:rsid w:val="003B49FE"/>
    <w:rsid w:val="003B5BA2"/>
    <w:rsid w:val="003B73B4"/>
    <w:rsid w:val="003B757E"/>
    <w:rsid w:val="003B7B44"/>
    <w:rsid w:val="003B7C79"/>
    <w:rsid w:val="003C08A1"/>
    <w:rsid w:val="003C1E99"/>
    <w:rsid w:val="003C2FFF"/>
    <w:rsid w:val="003C3019"/>
    <w:rsid w:val="003C3AD4"/>
    <w:rsid w:val="003C52C9"/>
    <w:rsid w:val="003C5454"/>
    <w:rsid w:val="003C640B"/>
    <w:rsid w:val="003C777A"/>
    <w:rsid w:val="003D061F"/>
    <w:rsid w:val="003D0BB3"/>
    <w:rsid w:val="003D1012"/>
    <w:rsid w:val="003D1607"/>
    <w:rsid w:val="003D21BE"/>
    <w:rsid w:val="003D3920"/>
    <w:rsid w:val="003D520C"/>
    <w:rsid w:val="003D5479"/>
    <w:rsid w:val="003D6C45"/>
    <w:rsid w:val="003D74E6"/>
    <w:rsid w:val="003D7C49"/>
    <w:rsid w:val="003D7C97"/>
    <w:rsid w:val="003E07D5"/>
    <w:rsid w:val="003E086B"/>
    <w:rsid w:val="003E0FE9"/>
    <w:rsid w:val="003E2E86"/>
    <w:rsid w:val="003E2EF4"/>
    <w:rsid w:val="003E3041"/>
    <w:rsid w:val="003E3D1E"/>
    <w:rsid w:val="003E7D56"/>
    <w:rsid w:val="003E7EF2"/>
    <w:rsid w:val="003F095A"/>
    <w:rsid w:val="003F1809"/>
    <w:rsid w:val="003F2169"/>
    <w:rsid w:val="003F26AC"/>
    <w:rsid w:val="003F2D04"/>
    <w:rsid w:val="003F59A8"/>
    <w:rsid w:val="003F5A37"/>
    <w:rsid w:val="003F6F4C"/>
    <w:rsid w:val="003F74F8"/>
    <w:rsid w:val="003F751B"/>
    <w:rsid w:val="003F7954"/>
    <w:rsid w:val="003F7D3D"/>
    <w:rsid w:val="003F7F74"/>
    <w:rsid w:val="00401813"/>
    <w:rsid w:val="00401F79"/>
    <w:rsid w:val="0040205D"/>
    <w:rsid w:val="004021BF"/>
    <w:rsid w:val="00402749"/>
    <w:rsid w:val="00403089"/>
    <w:rsid w:val="004040F8"/>
    <w:rsid w:val="00404670"/>
    <w:rsid w:val="00404BCD"/>
    <w:rsid w:val="0040578F"/>
    <w:rsid w:val="00406403"/>
    <w:rsid w:val="00407464"/>
    <w:rsid w:val="0040761C"/>
    <w:rsid w:val="00407EA7"/>
    <w:rsid w:val="00410311"/>
    <w:rsid w:val="0041052F"/>
    <w:rsid w:val="00410CF5"/>
    <w:rsid w:val="00411476"/>
    <w:rsid w:val="004119A6"/>
    <w:rsid w:val="004140BB"/>
    <w:rsid w:val="0041513C"/>
    <w:rsid w:val="0041562E"/>
    <w:rsid w:val="004157C7"/>
    <w:rsid w:val="004175B0"/>
    <w:rsid w:val="004206AA"/>
    <w:rsid w:val="00420F6A"/>
    <w:rsid w:val="00421EA6"/>
    <w:rsid w:val="00422496"/>
    <w:rsid w:val="00422F2C"/>
    <w:rsid w:val="0042322B"/>
    <w:rsid w:val="00424595"/>
    <w:rsid w:val="0042715D"/>
    <w:rsid w:val="004277FB"/>
    <w:rsid w:val="004302C5"/>
    <w:rsid w:val="004307C1"/>
    <w:rsid w:val="00431F28"/>
    <w:rsid w:val="00432597"/>
    <w:rsid w:val="0043275F"/>
    <w:rsid w:val="004334B6"/>
    <w:rsid w:val="00433AEA"/>
    <w:rsid w:val="00433ECF"/>
    <w:rsid w:val="004359AB"/>
    <w:rsid w:val="00435CB5"/>
    <w:rsid w:val="00436081"/>
    <w:rsid w:val="004367DF"/>
    <w:rsid w:val="004407B3"/>
    <w:rsid w:val="004407E9"/>
    <w:rsid w:val="00441353"/>
    <w:rsid w:val="004427B7"/>
    <w:rsid w:val="004436F8"/>
    <w:rsid w:val="00443D7E"/>
    <w:rsid w:val="00444D73"/>
    <w:rsid w:val="00445137"/>
    <w:rsid w:val="00446035"/>
    <w:rsid w:val="00446112"/>
    <w:rsid w:val="00447434"/>
    <w:rsid w:val="0044769E"/>
    <w:rsid w:val="00447B6B"/>
    <w:rsid w:val="0045055D"/>
    <w:rsid w:val="00450C17"/>
    <w:rsid w:val="0045151B"/>
    <w:rsid w:val="00454179"/>
    <w:rsid w:val="00454283"/>
    <w:rsid w:val="00454F70"/>
    <w:rsid w:val="00455CDD"/>
    <w:rsid w:val="00460CED"/>
    <w:rsid w:val="00462303"/>
    <w:rsid w:val="00462CF5"/>
    <w:rsid w:val="00463180"/>
    <w:rsid w:val="004635F3"/>
    <w:rsid w:val="00463614"/>
    <w:rsid w:val="004636FC"/>
    <w:rsid w:val="00463A6D"/>
    <w:rsid w:val="00463F96"/>
    <w:rsid w:val="0046433C"/>
    <w:rsid w:val="00466B87"/>
    <w:rsid w:val="004707B0"/>
    <w:rsid w:val="0047315C"/>
    <w:rsid w:val="00473506"/>
    <w:rsid w:val="004742A0"/>
    <w:rsid w:val="00475367"/>
    <w:rsid w:val="00477543"/>
    <w:rsid w:val="004800D8"/>
    <w:rsid w:val="0048057B"/>
    <w:rsid w:val="0048511C"/>
    <w:rsid w:val="0048656B"/>
    <w:rsid w:val="004911BA"/>
    <w:rsid w:val="0049181A"/>
    <w:rsid w:val="00491990"/>
    <w:rsid w:val="004928A2"/>
    <w:rsid w:val="0049352B"/>
    <w:rsid w:val="00493C1A"/>
    <w:rsid w:val="0049555B"/>
    <w:rsid w:val="004957D5"/>
    <w:rsid w:val="00496A00"/>
    <w:rsid w:val="00497C17"/>
    <w:rsid w:val="004A0E11"/>
    <w:rsid w:val="004A456F"/>
    <w:rsid w:val="004A464C"/>
    <w:rsid w:val="004A5AFD"/>
    <w:rsid w:val="004A5E2D"/>
    <w:rsid w:val="004A68F2"/>
    <w:rsid w:val="004A780C"/>
    <w:rsid w:val="004B00E5"/>
    <w:rsid w:val="004B0F26"/>
    <w:rsid w:val="004B0F9A"/>
    <w:rsid w:val="004B1E78"/>
    <w:rsid w:val="004B233C"/>
    <w:rsid w:val="004B2DB5"/>
    <w:rsid w:val="004B3E3D"/>
    <w:rsid w:val="004B481B"/>
    <w:rsid w:val="004B566D"/>
    <w:rsid w:val="004B68C9"/>
    <w:rsid w:val="004B7429"/>
    <w:rsid w:val="004B7463"/>
    <w:rsid w:val="004B74E2"/>
    <w:rsid w:val="004B78D0"/>
    <w:rsid w:val="004C07B8"/>
    <w:rsid w:val="004C2CEE"/>
    <w:rsid w:val="004C38C1"/>
    <w:rsid w:val="004C419A"/>
    <w:rsid w:val="004C5C90"/>
    <w:rsid w:val="004C5D54"/>
    <w:rsid w:val="004D1130"/>
    <w:rsid w:val="004D3A0E"/>
    <w:rsid w:val="004D3F3E"/>
    <w:rsid w:val="004D4286"/>
    <w:rsid w:val="004D43BE"/>
    <w:rsid w:val="004D6380"/>
    <w:rsid w:val="004E1E01"/>
    <w:rsid w:val="004E2093"/>
    <w:rsid w:val="004E23BE"/>
    <w:rsid w:val="004E2734"/>
    <w:rsid w:val="004E4714"/>
    <w:rsid w:val="004E6FEE"/>
    <w:rsid w:val="004F0327"/>
    <w:rsid w:val="004F120D"/>
    <w:rsid w:val="004F29F2"/>
    <w:rsid w:val="004F32BC"/>
    <w:rsid w:val="004F435A"/>
    <w:rsid w:val="004F6B88"/>
    <w:rsid w:val="004F6E32"/>
    <w:rsid w:val="004F74D8"/>
    <w:rsid w:val="00500829"/>
    <w:rsid w:val="0050265C"/>
    <w:rsid w:val="00502E02"/>
    <w:rsid w:val="005039A5"/>
    <w:rsid w:val="005039A8"/>
    <w:rsid w:val="00503DFE"/>
    <w:rsid w:val="00504325"/>
    <w:rsid w:val="005050F8"/>
    <w:rsid w:val="00505234"/>
    <w:rsid w:val="00505666"/>
    <w:rsid w:val="005063B6"/>
    <w:rsid w:val="00507E22"/>
    <w:rsid w:val="00511A97"/>
    <w:rsid w:val="0051299D"/>
    <w:rsid w:val="0051322F"/>
    <w:rsid w:val="0051386D"/>
    <w:rsid w:val="00513F2A"/>
    <w:rsid w:val="005167EC"/>
    <w:rsid w:val="0051726F"/>
    <w:rsid w:val="0051782C"/>
    <w:rsid w:val="005200E8"/>
    <w:rsid w:val="00520434"/>
    <w:rsid w:val="00520992"/>
    <w:rsid w:val="00520B12"/>
    <w:rsid w:val="00520F4C"/>
    <w:rsid w:val="00521DD4"/>
    <w:rsid w:val="0052247E"/>
    <w:rsid w:val="0052364D"/>
    <w:rsid w:val="00526240"/>
    <w:rsid w:val="00526289"/>
    <w:rsid w:val="0052647B"/>
    <w:rsid w:val="00527A36"/>
    <w:rsid w:val="0053026B"/>
    <w:rsid w:val="00532D9C"/>
    <w:rsid w:val="00533526"/>
    <w:rsid w:val="00537060"/>
    <w:rsid w:val="0054208C"/>
    <w:rsid w:val="00542AA0"/>
    <w:rsid w:val="00544AC4"/>
    <w:rsid w:val="00545233"/>
    <w:rsid w:val="0054544B"/>
    <w:rsid w:val="005455D3"/>
    <w:rsid w:val="00545AED"/>
    <w:rsid w:val="005501F0"/>
    <w:rsid w:val="0055186E"/>
    <w:rsid w:val="00552E4A"/>
    <w:rsid w:val="0055321C"/>
    <w:rsid w:val="00553899"/>
    <w:rsid w:val="00553C38"/>
    <w:rsid w:val="00553C98"/>
    <w:rsid w:val="00554C8E"/>
    <w:rsid w:val="0055589E"/>
    <w:rsid w:val="00555A67"/>
    <w:rsid w:val="005565DB"/>
    <w:rsid w:val="0055698D"/>
    <w:rsid w:val="0055737D"/>
    <w:rsid w:val="005578F6"/>
    <w:rsid w:val="00560400"/>
    <w:rsid w:val="005614CA"/>
    <w:rsid w:val="005618D1"/>
    <w:rsid w:val="00561BFE"/>
    <w:rsid w:val="00563ECD"/>
    <w:rsid w:val="005642E0"/>
    <w:rsid w:val="00564C45"/>
    <w:rsid w:val="00565B8B"/>
    <w:rsid w:val="005666EC"/>
    <w:rsid w:val="00566776"/>
    <w:rsid w:val="00566957"/>
    <w:rsid w:val="00566BE7"/>
    <w:rsid w:val="00570968"/>
    <w:rsid w:val="00570BD4"/>
    <w:rsid w:val="00572DC7"/>
    <w:rsid w:val="0057331E"/>
    <w:rsid w:val="00573B54"/>
    <w:rsid w:val="00574205"/>
    <w:rsid w:val="005752D0"/>
    <w:rsid w:val="0057594C"/>
    <w:rsid w:val="00575DFB"/>
    <w:rsid w:val="0057601C"/>
    <w:rsid w:val="00576B0E"/>
    <w:rsid w:val="00576B82"/>
    <w:rsid w:val="00577469"/>
    <w:rsid w:val="00577779"/>
    <w:rsid w:val="005814D9"/>
    <w:rsid w:val="00581908"/>
    <w:rsid w:val="005826AC"/>
    <w:rsid w:val="00583D9A"/>
    <w:rsid w:val="00584110"/>
    <w:rsid w:val="00585783"/>
    <w:rsid w:val="00586148"/>
    <w:rsid w:val="00586AF4"/>
    <w:rsid w:val="00587777"/>
    <w:rsid w:val="0058784C"/>
    <w:rsid w:val="005910C9"/>
    <w:rsid w:val="00591800"/>
    <w:rsid w:val="00591C76"/>
    <w:rsid w:val="005946CA"/>
    <w:rsid w:val="0059471C"/>
    <w:rsid w:val="0059487F"/>
    <w:rsid w:val="005962CD"/>
    <w:rsid w:val="005963F6"/>
    <w:rsid w:val="005969A3"/>
    <w:rsid w:val="00596D76"/>
    <w:rsid w:val="00596F4E"/>
    <w:rsid w:val="00597DF2"/>
    <w:rsid w:val="00597E89"/>
    <w:rsid w:val="005A144E"/>
    <w:rsid w:val="005A2047"/>
    <w:rsid w:val="005A2F24"/>
    <w:rsid w:val="005A335D"/>
    <w:rsid w:val="005A484F"/>
    <w:rsid w:val="005A7E52"/>
    <w:rsid w:val="005B0172"/>
    <w:rsid w:val="005B02F5"/>
    <w:rsid w:val="005B1A6A"/>
    <w:rsid w:val="005B23A0"/>
    <w:rsid w:val="005B51BE"/>
    <w:rsid w:val="005B6A9D"/>
    <w:rsid w:val="005B6CDB"/>
    <w:rsid w:val="005B79F2"/>
    <w:rsid w:val="005B7CFB"/>
    <w:rsid w:val="005C1BD3"/>
    <w:rsid w:val="005C4602"/>
    <w:rsid w:val="005C4CE9"/>
    <w:rsid w:val="005C5219"/>
    <w:rsid w:val="005C763D"/>
    <w:rsid w:val="005C7E57"/>
    <w:rsid w:val="005D094D"/>
    <w:rsid w:val="005D1B8B"/>
    <w:rsid w:val="005D1EC1"/>
    <w:rsid w:val="005D23E0"/>
    <w:rsid w:val="005D2838"/>
    <w:rsid w:val="005D41AA"/>
    <w:rsid w:val="005D45D0"/>
    <w:rsid w:val="005D586B"/>
    <w:rsid w:val="005D58E0"/>
    <w:rsid w:val="005D5B56"/>
    <w:rsid w:val="005E1891"/>
    <w:rsid w:val="005E30B5"/>
    <w:rsid w:val="005E5D57"/>
    <w:rsid w:val="005E66E3"/>
    <w:rsid w:val="005E6FB5"/>
    <w:rsid w:val="005E7A68"/>
    <w:rsid w:val="005F17B7"/>
    <w:rsid w:val="005F2084"/>
    <w:rsid w:val="005F2784"/>
    <w:rsid w:val="005F2C43"/>
    <w:rsid w:val="005F4560"/>
    <w:rsid w:val="005F75C9"/>
    <w:rsid w:val="00600386"/>
    <w:rsid w:val="00601033"/>
    <w:rsid w:val="006016C8"/>
    <w:rsid w:val="00603099"/>
    <w:rsid w:val="006030D7"/>
    <w:rsid w:val="0060374E"/>
    <w:rsid w:val="00605A96"/>
    <w:rsid w:val="00605AB1"/>
    <w:rsid w:val="00605F3E"/>
    <w:rsid w:val="00610BD8"/>
    <w:rsid w:val="0061175C"/>
    <w:rsid w:val="0061221C"/>
    <w:rsid w:val="00612CDF"/>
    <w:rsid w:val="00613140"/>
    <w:rsid w:val="00615066"/>
    <w:rsid w:val="00615124"/>
    <w:rsid w:val="006165A9"/>
    <w:rsid w:val="00617771"/>
    <w:rsid w:val="00617DAF"/>
    <w:rsid w:val="00620BA3"/>
    <w:rsid w:val="00623A40"/>
    <w:rsid w:val="00623CA8"/>
    <w:rsid w:val="00623CC5"/>
    <w:rsid w:val="00624072"/>
    <w:rsid w:val="00624B6F"/>
    <w:rsid w:val="00626AAC"/>
    <w:rsid w:val="006270F9"/>
    <w:rsid w:val="00630355"/>
    <w:rsid w:val="00630ECF"/>
    <w:rsid w:val="00630F91"/>
    <w:rsid w:val="006311CD"/>
    <w:rsid w:val="006336AD"/>
    <w:rsid w:val="006337E9"/>
    <w:rsid w:val="00633BA1"/>
    <w:rsid w:val="00634691"/>
    <w:rsid w:val="00636C59"/>
    <w:rsid w:val="00637D50"/>
    <w:rsid w:val="00641610"/>
    <w:rsid w:val="0064260F"/>
    <w:rsid w:val="006434C7"/>
    <w:rsid w:val="00644353"/>
    <w:rsid w:val="00644597"/>
    <w:rsid w:val="00644878"/>
    <w:rsid w:val="00644C1B"/>
    <w:rsid w:val="00646725"/>
    <w:rsid w:val="00646FA3"/>
    <w:rsid w:val="006506DD"/>
    <w:rsid w:val="00651187"/>
    <w:rsid w:val="006520B0"/>
    <w:rsid w:val="006532DA"/>
    <w:rsid w:val="00653FE7"/>
    <w:rsid w:val="00654861"/>
    <w:rsid w:val="00654BA6"/>
    <w:rsid w:val="0065654A"/>
    <w:rsid w:val="00660123"/>
    <w:rsid w:val="00662428"/>
    <w:rsid w:val="006636B5"/>
    <w:rsid w:val="00663D24"/>
    <w:rsid w:val="00665EF4"/>
    <w:rsid w:val="00665F72"/>
    <w:rsid w:val="0066689D"/>
    <w:rsid w:val="0066716D"/>
    <w:rsid w:val="006676AB"/>
    <w:rsid w:val="006712FF"/>
    <w:rsid w:val="00671EEA"/>
    <w:rsid w:val="00671FD6"/>
    <w:rsid w:val="006730B1"/>
    <w:rsid w:val="0067348A"/>
    <w:rsid w:val="00673656"/>
    <w:rsid w:val="00673A24"/>
    <w:rsid w:val="00674419"/>
    <w:rsid w:val="006763CC"/>
    <w:rsid w:val="00676F8A"/>
    <w:rsid w:val="00677E41"/>
    <w:rsid w:val="006813EE"/>
    <w:rsid w:val="006815AD"/>
    <w:rsid w:val="00681C8D"/>
    <w:rsid w:val="00681FD8"/>
    <w:rsid w:val="006829B5"/>
    <w:rsid w:val="006831C7"/>
    <w:rsid w:val="00683BA3"/>
    <w:rsid w:val="00683D9A"/>
    <w:rsid w:val="00685739"/>
    <w:rsid w:val="006866F3"/>
    <w:rsid w:val="0068700B"/>
    <w:rsid w:val="00687B97"/>
    <w:rsid w:val="00691534"/>
    <w:rsid w:val="00691FD5"/>
    <w:rsid w:val="006923F4"/>
    <w:rsid w:val="00693397"/>
    <w:rsid w:val="00693B2A"/>
    <w:rsid w:val="00693CB3"/>
    <w:rsid w:val="0069403F"/>
    <w:rsid w:val="0069451E"/>
    <w:rsid w:val="00694F8C"/>
    <w:rsid w:val="0069545D"/>
    <w:rsid w:val="00695996"/>
    <w:rsid w:val="00695F38"/>
    <w:rsid w:val="006966FC"/>
    <w:rsid w:val="00697171"/>
    <w:rsid w:val="00697880"/>
    <w:rsid w:val="006A1E3E"/>
    <w:rsid w:val="006A33A5"/>
    <w:rsid w:val="006A4446"/>
    <w:rsid w:val="006A46E8"/>
    <w:rsid w:val="006A6989"/>
    <w:rsid w:val="006B0077"/>
    <w:rsid w:val="006B0DD0"/>
    <w:rsid w:val="006B27C9"/>
    <w:rsid w:val="006B3FAA"/>
    <w:rsid w:val="006B4982"/>
    <w:rsid w:val="006B4ECA"/>
    <w:rsid w:val="006B52A5"/>
    <w:rsid w:val="006B5706"/>
    <w:rsid w:val="006B65EE"/>
    <w:rsid w:val="006B7489"/>
    <w:rsid w:val="006B7873"/>
    <w:rsid w:val="006C09B0"/>
    <w:rsid w:val="006C107F"/>
    <w:rsid w:val="006C2E0F"/>
    <w:rsid w:val="006C3C43"/>
    <w:rsid w:val="006C4B4C"/>
    <w:rsid w:val="006C4EAC"/>
    <w:rsid w:val="006C56ED"/>
    <w:rsid w:val="006C5A49"/>
    <w:rsid w:val="006C6E66"/>
    <w:rsid w:val="006C706F"/>
    <w:rsid w:val="006D02B5"/>
    <w:rsid w:val="006D0975"/>
    <w:rsid w:val="006D1409"/>
    <w:rsid w:val="006D298A"/>
    <w:rsid w:val="006D4381"/>
    <w:rsid w:val="006D486A"/>
    <w:rsid w:val="006D5106"/>
    <w:rsid w:val="006D552A"/>
    <w:rsid w:val="006D5913"/>
    <w:rsid w:val="006D7CB0"/>
    <w:rsid w:val="006E01E6"/>
    <w:rsid w:val="006E0D70"/>
    <w:rsid w:val="006E12B4"/>
    <w:rsid w:val="006E2581"/>
    <w:rsid w:val="006E2999"/>
    <w:rsid w:val="006E2D2B"/>
    <w:rsid w:val="006E3932"/>
    <w:rsid w:val="006E4508"/>
    <w:rsid w:val="006E45ED"/>
    <w:rsid w:val="006E568C"/>
    <w:rsid w:val="006E7009"/>
    <w:rsid w:val="006F0587"/>
    <w:rsid w:val="006F1519"/>
    <w:rsid w:val="006F1AD0"/>
    <w:rsid w:val="006F255A"/>
    <w:rsid w:val="006F2AA8"/>
    <w:rsid w:val="006F4365"/>
    <w:rsid w:val="006F4374"/>
    <w:rsid w:val="006F5E57"/>
    <w:rsid w:val="006F6B8C"/>
    <w:rsid w:val="006F7966"/>
    <w:rsid w:val="006F7E1A"/>
    <w:rsid w:val="006F7E3F"/>
    <w:rsid w:val="00700337"/>
    <w:rsid w:val="0070090B"/>
    <w:rsid w:val="007011D3"/>
    <w:rsid w:val="007021BB"/>
    <w:rsid w:val="00703325"/>
    <w:rsid w:val="00703612"/>
    <w:rsid w:val="00703C2E"/>
    <w:rsid w:val="00703F54"/>
    <w:rsid w:val="007040F9"/>
    <w:rsid w:val="00705B2B"/>
    <w:rsid w:val="0070629D"/>
    <w:rsid w:val="00706471"/>
    <w:rsid w:val="007108A4"/>
    <w:rsid w:val="00710A9C"/>
    <w:rsid w:val="00711CE1"/>
    <w:rsid w:val="007122C9"/>
    <w:rsid w:val="007124DF"/>
    <w:rsid w:val="0071293B"/>
    <w:rsid w:val="00712CB5"/>
    <w:rsid w:val="0071337A"/>
    <w:rsid w:val="007143B1"/>
    <w:rsid w:val="00714E9F"/>
    <w:rsid w:val="00714FFF"/>
    <w:rsid w:val="00715F12"/>
    <w:rsid w:val="00716974"/>
    <w:rsid w:val="00716B3B"/>
    <w:rsid w:val="00717AF0"/>
    <w:rsid w:val="00721D44"/>
    <w:rsid w:val="00722BFF"/>
    <w:rsid w:val="00723489"/>
    <w:rsid w:val="00723E25"/>
    <w:rsid w:val="00725C91"/>
    <w:rsid w:val="007268AC"/>
    <w:rsid w:val="00726C27"/>
    <w:rsid w:val="00726DC9"/>
    <w:rsid w:val="00726F2E"/>
    <w:rsid w:val="00727695"/>
    <w:rsid w:val="007317F2"/>
    <w:rsid w:val="00731AEB"/>
    <w:rsid w:val="007320DB"/>
    <w:rsid w:val="00732C9F"/>
    <w:rsid w:val="00734129"/>
    <w:rsid w:val="00734A87"/>
    <w:rsid w:val="00734CA5"/>
    <w:rsid w:val="00736BB8"/>
    <w:rsid w:val="00736D78"/>
    <w:rsid w:val="00737C55"/>
    <w:rsid w:val="007404A6"/>
    <w:rsid w:val="00740C87"/>
    <w:rsid w:val="00742076"/>
    <w:rsid w:val="0074482E"/>
    <w:rsid w:val="00745F32"/>
    <w:rsid w:val="00746726"/>
    <w:rsid w:val="00747140"/>
    <w:rsid w:val="00747814"/>
    <w:rsid w:val="00747BB3"/>
    <w:rsid w:val="00750305"/>
    <w:rsid w:val="00753B4F"/>
    <w:rsid w:val="00753E80"/>
    <w:rsid w:val="007556D0"/>
    <w:rsid w:val="007567F3"/>
    <w:rsid w:val="00757464"/>
    <w:rsid w:val="00761382"/>
    <w:rsid w:val="00762F98"/>
    <w:rsid w:val="0076379B"/>
    <w:rsid w:val="007637B0"/>
    <w:rsid w:val="00763CAC"/>
    <w:rsid w:val="00764382"/>
    <w:rsid w:val="007644DF"/>
    <w:rsid w:val="007647D2"/>
    <w:rsid w:val="00765094"/>
    <w:rsid w:val="00765F7E"/>
    <w:rsid w:val="00766485"/>
    <w:rsid w:val="007664BE"/>
    <w:rsid w:val="007679B9"/>
    <w:rsid w:val="00767A3E"/>
    <w:rsid w:val="00767F8B"/>
    <w:rsid w:val="00770744"/>
    <w:rsid w:val="00770CBD"/>
    <w:rsid w:val="00771855"/>
    <w:rsid w:val="00771BEC"/>
    <w:rsid w:val="0077240C"/>
    <w:rsid w:val="00773CD9"/>
    <w:rsid w:val="0077410C"/>
    <w:rsid w:val="00774656"/>
    <w:rsid w:val="00774837"/>
    <w:rsid w:val="00774E26"/>
    <w:rsid w:val="00774E3E"/>
    <w:rsid w:val="00774F75"/>
    <w:rsid w:val="0077558C"/>
    <w:rsid w:val="00775FC7"/>
    <w:rsid w:val="007770B0"/>
    <w:rsid w:val="00782517"/>
    <w:rsid w:val="00782B32"/>
    <w:rsid w:val="00784771"/>
    <w:rsid w:val="00785142"/>
    <w:rsid w:val="00790FEE"/>
    <w:rsid w:val="00791B1B"/>
    <w:rsid w:val="00791C62"/>
    <w:rsid w:val="00793081"/>
    <w:rsid w:val="00794B4F"/>
    <w:rsid w:val="0079524D"/>
    <w:rsid w:val="00796C5D"/>
    <w:rsid w:val="00796E99"/>
    <w:rsid w:val="00797FCB"/>
    <w:rsid w:val="007A08FC"/>
    <w:rsid w:val="007A10DB"/>
    <w:rsid w:val="007A3725"/>
    <w:rsid w:val="007A3EE5"/>
    <w:rsid w:val="007A3F8B"/>
    <w:rsid w:val="007A449B"/>
    <w:rsid w:val="007A660A"/>
    <w:rsid w:val="007A7A70"/>
    <w:rsid w:val="007A7F61"/>
    <w:rsid w:val="007B0187"/>
    <w:rsid w:val="007B1EEC"/>
    <w:rsid w:val="007B2115"/>
    <w:rsid w:val="007B2E20"/>
    <w:rsid w:val="007B4996"/>
    <w:rsid w:val="007B724F"/>
    <w:rsid w:val="007C04C5"/>
    <w:rsid w:val="007C0D18"/>
    <w:rsid w:val="007C0EAA"/>
    <w:rsid w:val="007C1E56"/>
    <w:rsid w:val="007C2659"/>
    <w:rsid w:val="007C44A5"/>
    <w:rsid w:val="007C4EE2"/>
    <w:rsid w:val="007C50FB"/>
    <w:rsid w:val="007C5177"/>
    <w:rsid w:val="007C5377"/>
    <w:rsid w:val="007C54FC"/>
    <w:rsid w:val="007C638A"/>
    <w:rsid w:val="007C670D"/>
    <w:rsid w:val="007C7B34"/>
    <w:rsid w:val="007C7FA5"/>
    <w:rsid w:val="007D035F"/>
    <w:rsid w:val="007D03F8"/>
    <w:rsid w:val="007D13CE"/>
    <w:rsid w:val="007D15B8"/>
    <w:rsid w:val="007D23F6"/>
    <w:rsid w:val="007D2804"/>
    <w:rsid w:val="007D327A"/>
    <w:rsid w:val="007D4D9D"/>
    <w:rsid w:val="007D680E"/>
    <w:rsid w:val="007D6B3B"/>
    <w:rsid w:val="007D6B77"/>
    <w:rsid w:val="007D6F1B"/>
    <w:rsid w:val="007D78D0"/>
    <w:rsid w:val="007E01BD"/>
    <w:rsid w:val="007E09A8"/>
    <w:rsid w:val="007E1DE8"/>
    <w:rsid w:val="007E1FCF"/>
    <w:rsid w:val="007E25BE"/>
    <w:rsid w:val="007E35F2"/>
    <w:rsid w:val="007E3750"/>
    <w:rsid w:val="007E3A2F"/>
    <w:rsid w:val="007E3C67"/>
    <w:rsid w:val="007E4B25"/>
    <w:rsid w:val="007E51FE"/>
    <w:rsid w:val="007E6D4E"/>
    <w:rsid w:val="007E6DD5"/>
    <w:rsid w:val="007E73F4"/>
    <w:rsid w:val="007F0857"/>
    <w:rsid w:val="007F186A"/>
    <w:rsid w:val="007F19C2"/>
    <w:rsid w:val="007F48EF"/>
    <w:rsid w:val="007F5AF3"/>
    <w:rsid w:val="007F6825"/>
    <w:rsid w:val="007F707E"/>
    <w:rsid w:val="007F7562"/>
    <w:rsid w:val="00800C46"/>
    <w:rsid w:val="00801B0C"/>
    <w:rsid w:val="008024E0"/>
    <w:rsid w:val="00803119"/>
    <w:rsid w:val="008049D0"/>
    <w:rsid w:val="00805433"/>
    <w:rsid w:val="008065C3"/>
    <w:rsid w:val="00810222"/>
    <w:rsid w:val="008113B7"/>
    <w:rsid w:val="00811E83"/>
    <w:rsid w:val="00813E96"/>
    <w:rsid w:val="00816420"/>
    <w:rsid w:val="00816EFE"/>
    <w:rsid w:val="0082066D"/>
    <w:rsid w:val="00820973"/>
    <w:rsid w:val="00823B23"/>
    <w:rsid w:val="008240F2"/>
    <w:rsid w:val="0082430F"/>
    <w:rsid w:val="00824755"/>
    <w:rsid w:val="0082521E"/>
    <w:rsid w:val="008255F7"/>
    <w:rsid w:val="0082673C"/>
    <w:rsid w:val="00826890"/>
    <w:rsid w:val="00827AFD"/>
    <w:rsid w:val="00827E03"/>
    <w:rsid w:val="00830196"/>
    <w:rsid w:val="00830FA0"/>
    <w:rsid w:val="008317AB"/>
    <w:rsid w:val="00831FE1"/>
    <w:rsid w:val="008322D2"/>
    <w:rsid w:val="00832857"/>
    <w:rsid w:val="008333F6"/>
    <w:rsid w:val="00833A1B"/>
    <w:rsid w:val="00833F21"/>
    <w:rsid w:val="0083475F"/>
    <w:rsid w:val="008369C7"/>
    <w:rsid w:val="00837F8A"/>
    <w:rsid w:val="008426E1"/>
    <w:rsid w:val="00842DA8"/>
    <w:rsid w:val="008467B2"/>
    <w:rsid w:val="00847005"/>
    <w:rsid w:val="00847CD4"/>
    <w:rsid w:val="00850132"/>
    <w:rsid w:val="0085066F"/>
    <w:rsid w:val="00850962"/>
    <w:rsid w:val="00850B3D"/>
    <w:rsid w:val="00850FE9"/>
    <w:rsid w:val="008520C5"/>
    <w:rsid w:val="00853255"/>
    <w:rsid w:val="00854584"/>
    <w:rsid w:val="00854769"/>
    <w:rsid w:val="0085602E"/>
    <w:rsid w:val="00856539"/>
    <w:rsid w:val="00856C11"/>
    <w:rsid w:val="00861995"/>
    <w:rsid w:val="00861D51"/>
    <w:rsid w:val="00862C3C"/>
    <w:rsid w:val="00863E43"/>
    <w:rsid w:val="00864EE0"/>
    <w:rsid w:val="00865064"/>
    <w:rsid w:val="008651DA"/>
    <w:rsid w:val="008651DC"/>
    <w:rsid w:val="00866931"/>
    <w:rsid w:val="00867AE6"/>
    <w:rsid w:val="00870242"/>
    <w:rsid w:val="0087296A"/>
    <w:rsid w:val="00872B48"/>
    <w:rsid w:val="00872E86"/>
    <w:rsid w:val="008736B8"/>
    <w:rsid w:val="00873D57"/>
    <w:rsid w:val="00874273"/>
    <w:rsid w:val="0087486F"/>
    <w:rsid w:val="00875774"/>
    <w:rsid w:val="00876719"/>
    <w:rsid w:val="008767AE"/>
    <w:rsid w:val="00877143"/>
    <w:rsid w:val="00877E59"/>
    <w:rsid w:val="00881F81"/>
    <w:rsid w:val="00882BEC"/>
    <w:rsid w:val="00884512"/>
    <w:rsid w:val="00884E8F"/>
    <w:rsid w:val="008852EC"/>
    <w:rsid w:val="00885B5E"/>
    <w:rsid w:val="0088705F"/>
    <w:rsid w:val="0088706F"/>
    <w:rsid w:val="0088729A"/>
    <w:rsid w:val="00892B19"/>
    <w:rsid w:val="008931D4"/>
    <w:rsid w:val="00897B5A"/>
    <w:rsid w:val="008A2A5A"/>
    <w:rsid w:val="008A30C8"/>
    <w:rsid w:val="008A6A9F"/>
    <w:rsid w:val="008A6D7D"/>
    <w:rsid w:val="008A6F14"/>
    <w:rsid w:val="008A7D8B"/>
    <w:rsid w:val="008B0E73"/>
    <w:rsid w:val="008B1F26"/>
    <w:rsid w:val="008B26E6"/>
    <w:rsid w:val="008B2AE9"/>
    <w:rsid w:val="008B3259"/>
    <w:rsid w:val="008B5C2A"/>
    <w:rsid w:val="008B7573"/>
    <w:rsid w:val="008B7D02"/>
    <w:rsid w:val="008B7E15"/>
    <w:rsid w:val="008C0932"/>
    <w:rsid w:val="008C21C7"/>
    <w:rsid w:val="008C3FB3"/>
    <w:rsid w:val="008C57AD"/>
    <w:rsid w:val="008D0408"/>
    <w:rsid w:val="008D0964"/>
    <w:rsid w:val="008D2D3D"/>
    <w:rsid w:val="008D3199"/>
    <w:rsid w:val="008D4714"/>
    <w:rsid w:val="008D47E5"/>
    <w:rsid w:val="008D640A"/>
    <w:rsid w:val="008D77A1"/>
    <w:rsid w:val="008E1491"/>
    <w:rsid w:val="008E1D81"/>
    <w:rsid w:val="008E3B8C"/>
    <w:rsid w:val="008E42A8"/>
    <w:rsid w:val="008E43AD"/>
    <w:rsid w:val="008E5B7D"/>
    <w:rsid w:val="008E7650"/>
    <w:rsid w:val="008F0074"/>
    <w:rsid w:val="008F13BF"/>
    <w:rsid w:val="008F1B16"/>
    <w:rsid w:val="008F46AD"/>
    <w:rsid w:val="008F4CAC"/>
    <w:rsid w:val="008F5563"/>
    <w:rsid w:val="008F55AC"/>
    <w:rsid w:val="008F6356"/>
    <w:rsid w:val="008F690A"/>
    <w:rsid w:val="008F7B2E"/>
    <w:rsid w:val="009005C1"/>
    <w:rsid w:val="009009D2"/>
    <w:rsid w:val="009014B8"/>
    <w:rsid w:val="009021D2"/>
    <w:rsid w:val="0090357C"/>
    <w:rsid w:val="00903F7F"/>
    <w:rsid w:val="0090668F"/>
    <w:rsid w:val="0090696C"/>
    <w:rsid w:val="00906D06"/>
    <w:rsid w:val="00907590"/>
    <w:rsid w:val="00910B9C"/>
    <w:rsid w:val="009134E5"/>
    <w:rsid w:val="0091527F"/>
    <w:rsid w:val="00915626"/>
    <w:rsid w:val="00915C9B"/>
    <w:rsid w:val="00916687"/>
    <w:rsid w:val="00916CFB"/>
    <w:rsid w:val="0091755E"/>
    <w:rsid w:val="009176CD"/>
    <w:rsid w:val="0092284A"/>
    <w:rsid w:val="0092363B"/>
    <w:rsid w:val="00924145"/>
    <w:rsid w:val="00924563"/>
    <w:rsid w:val="00924BE9"/>
    <w:rsid w:val="00926667"/>
    <w:rsid w:val="00927674"/>
    <w:rsid w:val="00927686"/>
    <w:rsid w:val="0093070D"/>
    <w:rsid w:val="009307B6"/>
    <w:rsid w:val="00932776"/>
    <w:rsid w:val="0093314C"/>
    <w:rsid w:val="0093320A"/>
    <w:rsid w:val="00933AF2"/>
    <w:rsid w:val="00934EC6"/>
    <w:rsid w:val="00935239"/>
    <w:rsid w:val="00936C76"/>
    <w:rsid w:val="0093787E"/>
    <w:rsid w:val="009402BC"/>
    <w:rsid w:val="00941698"/>
    <w:rsid w:val="0094343A"/>
    <w:rsid w:val="00943A7C"/>
    <w:rsid w:val="00945932"/>
    <w:rsid w:val="00950236"/>
    <w:rsid w:val="0095029C"/>
    <w:rsid w:val="009502EC"/>
    <w:rsid w:val="009502FE"/>
    <w:rsid w:val="0095159D"/>
    <w:rsid w:val="00951FEC"/>
    <w:rsid w:val="009522CD"/>
    <w:rsid w:val="00952AB9"/>
    <w:rsid w:val="00953143"/>
    <w:rsid w:val="009548A0"/>
    <w:rsid w:val="00956377"/>
    <w:rsid w:val="009565C0"/>
    <w:rsid w:val="00956FEA"/>
    <w:rsid w:val="0095731F"/>
    <w:rsid w:val="009575A3"/>
    <w:rsid w:val="009609FF"/>
    <w:rsid w:val="00960CD4"/>
    <w:rsid w:val="00960F17"/>
    <w:rsid w:val="009613C1"/>
    <w:rsid w:val="00961914"/>
    <w:rsid w:val="00963DFA"/>
    <w:rsid w:val="009647C7"/>
    <w:rsid w:val="009654AB"/>
    <w:rsid w:val="009704DF"/>
    <w:rsid w:val="0097288E"/>
    <w:rsid w:val="009736B8"/>
    <w:rsid w:val="00973BA6"/>
    <w:rsid w:val="0097474F"/>
    <w:rsid w:val="00975427"/>
    <w:rsid w:val="009754E8"/>
    <w:rsid w:val="00975A01"/>
    <w:rsid w:val="00976740"/>
    <w:rsid w:val="00977FC0"/>
    <w:rsid w:val="009802C7"/>
    <w:rsid w:val="00980BC5"/>
    <w:rsid w:val="0098242E"/>
    <w:rsid w:val="00982DDE"/>
    <w:rsid w:val="009837CD"/>
    <w:rsid w:val="00983C60"/>
    <w:rsid w:val="00984496"/>
    <w:rsid w:val="00985B79"/>
    <w:rsid w:val="00987F7A"/>
    <w:rsid w:val="00990C69"/>
    <w:rsid w:val="00991DA8"/>
    <w:rsid w:val="00992E63"/>
    <w:rsid w:val="009945CF"/>
    <w:rsid w:val="00996F91"/>
    <w:rsid w:val="00997A38"/>
    <w:rsid w:val="00997CF0"/>
    <w:rsid w:val="009A2103"/>
    <w:rsid w:val="009A279F"/>
    <w:rsid w:val="009A32AC"/>
    <w:rsid w:val="009A33E2"/>
    <w:rsid w:val="009A39A8"/>
    <w:rsid w:val="009A4EFE"/>
    <w:rsid w:val="009A4FB2"/>
    <w:rsid w:val="009A5632"/>
    <w:rsid w:val="009A6D9E"/>
    <w:rsid w:val="009A7747"/>
    <w:rsid w:val="009A7A52"/>
    <w:rsid w:val="009A7F06"/>
    <w:rsid w:val="009B149B"/>
    <w:rsid w:val="009B1631"/>
    <w:rsid w:val="009B170D"/>
    <w:rsid w:val="009B1B67"/>
    <w:rsid w:val="009B2213"/>
    <w:rsid w:val="009B3F8C"/>
    <w:rsid w:val="009B483C"/>
    <w:rsid w:val="009B4F08"/>
    <w:rsid w:val="009B5C00"/>
    <w:rsid w:val="009B668E"/>
    <w:rsid w:val="009C00E7"/>
    <w:rsid w:val="009C0C40"/>
    <w:rsid w:val="009C1669"/>
    <w:rsid w:val="009C301A"/>
    <w:rsid w:val="009C3E7A"/>
    <w:rsid w:val="009C4011"/>
    <w:rsid w:val="009C4B17"/>
    <w:rsid w:val="009C4B48"/>
    <w:rsid w:val="009C5C86"/>
    <w:rsid w:val="009C5EFA"/>
    <w:rsid w:val="009C7204"/>
    <w:rsid w:val="009D0439"/>
    <w:rsid w:val="009D0C15"/>
    <w:rsid w:val="009D108E"/>
    <w:rsid w:val="009D18C0"/>
    <w:rsid w:val="009D19AA"/>
    <w:rsid w:val="009D2A44"/>
    <w:rsid w:val="009D2B68"/>
    <w:rsid w:val="009D31BE"/>
    <w:rsid w:val="009D66B6"/>
    <w:rsid w:val="009D7EE2"/>
    <w:rsid w:val="009E0B05"/>
    <w:rsid w:val="009E183C"/>
    <w:rsid w:val="009E4BB5"/>
    <w:rsid w:val="009E5048"/>
    <w:rsid w:val="009E507A"/>
    <w:rsid w:val="009E512E"/>
    <w:rsid w:val="009F1548"/>
    <w:rsid w:val="009F19C6"/>
    <w:rsid w:val="009F1D81"/>
    <w:rsid w:val="009F33F3"/>
    <w:rsid w:val="009F38AE"/>
    <w:rsid w:val="009F47C0"/>
    <w:rsid w:val="009F4BF2"/>
    <w:rsid w:val="009F511B"/>
    <w:rsid w:val="00A01561"/>
    <w:rsid w:val="00A019B2"/>
    <w:rsid w:val="00A02090"/>
    <w:rsid w:val="00A0278E"/>
    <w:rsid w:val="00A02D79"/>
    <w:rsid w:val="00A02D7B"/>
    <w:rsid w:val="00A03E7A"/>
    <w:rsid w:val="00A04B79"/>
    <w:rsid w:val="00A04DB8"/>
    <w:rsid w:val="00A05787"/>
    <w:rsid w:val="00A058EF"/>
    <w:rsid w:val="00A064D1"/>
    <w:rsid w:val="00A06580"/>
    <w:rsid w:val="00A06FC9"/>
    <w:rsid w:val="00A1038D"/>
    <w:rsid w:val="00A10702"/>
    <w:rsid w:val="00A10D8B"/>
    <w:rsid w:val="00A114ED"/>
    <w:rsid w:val="00A117F2"/>
    <w:rsid w:val="00A12C24"/>
    <w:rsid w:val="00A12E83"/>
    <w:rsid w:val="00A13252"/>
    <w:rsid w:val="00A1571D"/>
    <w:rsid w:val="00A1576B"/>
    <w:rsid w:val="00A16B13"/>
    <w:rsid w:val="00A17C0E"/>
    <w:rsid w:val="00A21149"/>
    <w:rsid w:val="00A23DFA"/>
    <w:rsid w:val="00A2505D"/>
    <w:rsid w:val="00A257FA"/>
    <w:rsid w:val="00A273BB"/>
    <w:rsid w:val="00A276AD"/>
    <w:rsid w:val="00A27819"/>
    <w:rsid w:val="00A301D6"/>
    <w:rsid w:val="00A3224C"/>
    <w:rsid w:val="00A32800"/>
    <w:rsid w:val="00A34180"/>
    <w:rsid w:val="00A347D2"/>
    <w:rsid w:val="00A351F1"/>
    <w:rsid w:val="00A35571"/>
    <w:rsid w:val="00A35F88"/>
    <w:rsid w:val="00A3615F"/>
    <w:rsid w:val="00A4062C"/>
    <w:rsid w:val="00A426F5"/>
    <w:rsid w:val="00A42B68"/>
    <w:rsid w:val="00A4355C"/>
    <w:rsid w:val="00A44290"/>
    <w:rsid w:val="00A44AD6"/>
    <w:rsid w:val="00A45B89"/>
    <w:rsid w:val="00A4680D"/>
    <w:rsid w:val="00A50399"/>
    <w:rsid w:val="00A5046B"/>
    <w:rsid w:val="00A51566"/>
    <w:rsid w:val="00A51C18"/>
    <w:rsid w:val="00A521AC"/>
    <w:rsid w:val="00A53011"/>
    <w:rsid w:val="00A53B43"/>
    <w:rsid w:val="00A5573D"/>
    <w:rsid w:val="00A55B2C"/>
    <w:rsid w:val="00A55E8C"/>
    <w:rsid w:val="00A57F8E"/>
    <w:rsid w:val="00A60CDF"/>
    <w:rsid w:val="00A6118A"/>
    <w:rsid w:val="00A61EE2"/>
    <w:rsid w:val="00A63C8C"/>
    <w:rsid w:val="00A65B67"/>
    <w:rsid w:val="00A65F16"/>
    <w:rsid w:val="00A674AC"/>
    <w:rsid w:val="00A72059"/>
    <w:rsid w:val="00A722B2"/>
    <w:rsid w:val="00A72D3D"/>
    <w:rsid w:val="00A7482F"/>
    <w:rsid w:val="00A75498"/>
    <w:rsid w:val="00A75BF2"/>
    <w:rsid w:val="00A75D4E"/>
    <w:rsid w:val="00A76522"/>
    <w:rsid w:val="00A8033D"/>
    <w:rsid w:val="00A81533"/>
    <w:rsid w:val="00A819E2"/>
    <w:rsid w:val="00A83857"/>
    <w:rsid w:val="00A8458F"/>
    <w:rsid w:val="00A851F4"/>
    <w:rsid w:val="00A85E40"/>
    <w:rsid w:val="00A8693E"/>
    <w:rsid w:val="00A86EBF"/>
    <w:rsid w:val="00A87BBB"/>
    <w:rsid w:val="00A900E7"/>
    <w:rsid w:val="00A90F98"/>
    <w:rsid w:val="00A91417"/>
    <w:rsid w:val="00A91766"/>
    <w:rsid w:val="00A9189E"/>
    <w:rsid w:val="00A921A6"/>
    <w:rsid w:val="00A94032"/>
    <w:rsid w:val="00A9448B"/>
    <w:rsid w:val="00A95E3C"/>
    <w:rsid w:val="00A9607B"/>
    <w:rsid w:val="00AA024B"/>
    <w:rsid w:val="00AA02C5"/>
    <w:rsid w:val="00AA2F5C"/>
    <w:rsid w:val="00AA42EA"/>
    <w:rsid w:val="00AA4774"/>
    <w:rsid w:val="00AA5442"/>
    <w:rsid w:val="00AA5F1A"/>
    <w:rsid w:val="00AB053A"/>
    <w:rsid w:val="00AB098C"/>
    <w:rsid w:val="00AB2B8C"/>
    <w:rsid w:val="00AB40BF"/>
    <w:rsid w:val="00AB4497"/>
    <w:rsid w:val="00AB5C8C"/>
    <w:rsid w:val="00AB64E2"/>
    <w:rsid w:val="00AB6D66"/>
    <w:rsid w:val="00AB723A"/>
    <w:rsid w:val="00AC1FBD"/>
    <w:rsid w:val="00AC23B8"/>
    <w:rsid w:val="00AC2F40"/>
    <w:rsid w:val="00AC398B"/>
    <w:rsid w:val="00AC47C3"/>
    <w:rsid w:val="00AC4858"/>
    <w:rsid w:val="00AD1291"/>
    <w:rsid w:val="00AD14FD"/>
    <w:rsid w:val="00AD197C"/>
    <w:rsid w:val="00AD318F"/>
    <w:rsid w:val="00AD344E"/>
    <w:rsid w:val="00AD3496"/>
    <w:rsid w:val="00AD3EC2"/>
    <w:rsid w:val="00AD4A0B"/>
    <w:rsid w:val="00AD5090"/>
    <w:rsid w:val="00AD593C"/>
    <w:rsid w:val="00AD5F25"/>
    <w:rsid w:val="00AD7B2C"/>
    <w:rsid w:val="00AE0E89"/>
    <w:rsid w:val="00AE1803"/>
    <w:rsid w:val="00AE2075"/>
    <w:rsid w:val="00AE264B"/>
    <w:rsid w:val="00AE26A5"/>
    <w:rsid w:val="00AE2EC4"/>
    <w:rsid w:val="00AE33CA"/>
    <w:rsid w:val="00AE4B62"/>
    <w:rsid w:val="00AE55DB"/>
    <w:rsid w:val="00AE580C"/>
    <w:rsid w:val="00AE694A"/>
    <w:rsid w:val="00AE6F15"/>
    <w:rsid w:val="00AE742E"/>
    <w:rsid w:val="00AF260B"/>
    <w:rsid w:val="00AF3D5C"/>
    <w:rsid w:val="00AF73E9"/>
    <w:rsid w:val="00AF7A5D"/>
    <w:rsid w:val="00B00273"/>
    <w:rsid w:val="00B00F82"/>
    <w:rsid w:val="00B018A2"/>
    <w:rsid w:val="00B032A7"/>
    <w:rsid w:val="00B03598"/>
    <w:rsid w:val="00B04926"/>
    <w:rsid w:val="00B05B6A"/>
    <w:rsid w:val="00B10360"/>
    <w:rsid w:val="00B1065D"/>
    <w:rsid w:val="00B1186C"/>
    <w:rsid w:val="00B11ABE"/>
    <w:rsid w:val="00B125F1"/>
    <w:rsid w:val="00B12C98"/>
    <w:rsid w:val="00B1423A"/>
    <w:rsid w:val="00B143F5"/>
    <w:rsid w:val="00B15042"/>
    <w:rsid w:val="00B1550F"/>
    <w:rsid w:val="00B1621B"/>
    <w:rsid w:val="00B162FE"/>
    <w:rsid w:val="00B1677C"/>
    <w:rsid w:val="00B20114"/>
    <w:rsid w:val="00B2032D"/>
    <w:rsid w:val="00B20A45"/>
    <w:rsid w:val="00B20CE4"/>
    <w:rsid w:val="00B20DA6"/>
    <w:rsid w:val="00B21BF9"/>
    <w:rsid w:val="00B21CBB"/>
    <w:rsid w:val="00B22455"/>
    <w:rsid w:val="00B22E59"/>
    <w:rsid w:val="00B243C9"/>
    <w:rsid w:val="00B24AB1"/>
    <w:rsid w:val="00B26074"/>
    <w:rsid w:val="00B26640"/>
    <w:rsid w:val="00B2731B"/>
    <w:rsid w:val="00B27A92"/>
    <w:rsid w:val="00B3026B"/>
    <w:rsid w:val="00B30D50"/>
    <w:rsid w:val="00B3214F"/>
    <w:rsid w:val="00B331B9"/>
    <w:rsid w:val="00B33CE4"/>
    <w:rsid w:val="00B35400"/>
    <w:rsid w:val="00B42E28"/>
    <w:rsid w:val="00B43223"/>
    <w:rsid w:val="00B44098"/>
    <w:rsid w:val="00B44ED7"/>
    <w:rsid w:val="00B461A2"/>
    <w:rsid w:val="00B47763"/>
    <w:rsid w:val="00B509D1"/>
    <w:rsid w:val="00B53492"/>
    <w:rsid w:val="00B53D0B"/>
    <w:rsid w:val="00B54760"/>
    <w:rsid w:val="00B56D9F"/>
    <w:rsid w:val="00B57035"/>
    <w:rsid w:val="00B57E4F"/>
    <w:rsid w:val="00B62D37"/>
    <w:rsid w:val="00B63916"/>
    <w:rsid w:val="00B64544"/>
    <w:rsid w:val="00B64CC5"/>
    <w:rsid w:val="00B6747F"/>
    <w:rsid w:val="00B72699"/>
    <w:rsid w:val="00B76EDF"/>
    <w:rsid w:val="00B77665"/>
    <w:rsid w:val="00B814EE"/>
    <w:rsid w:val="00B82348"/>
    <w:rsid w:val="00B828CD"/>
    <w:rsid w:val="00B82D10"/>
    <w:rsid w:val="00B82EE3"/>
    <w:rsid w:val="00B837C4"/>
    <w:rsid w:val="00B84A33"/>
    <w:rsid w:val="00B85B38"/>
    <w:rsid w:val="00B85EC7"/>
    <w:rsid w:val="00B8705D"/>
    <w:rsid w:val="00B875D4"/>
    <w:rsid w:val="00B87CE6"/>
    <w:rsid w:val="00B87F0C"/>
    <w:rsid w:val="00B9068E"/>
    <w:rsid w:val="00B90EB5"/>
    <w:rsid w:val="00B91712"/>
    <w:rsid w:val="00B917F5"/>
    <w:rsid w:val="00B91F16"/>
    <w:rsid w:val="00B921A0"/>
    <w:rsid w:val="00B9251C"/>
    <w:rsid w:val="00B92E32"/>
    <w:rsid w:val="00B93BF7"/>
    <w:rsid w:val="00B965AC"/>
    <w:rsid w:val="00BA0891"/>
    <w:rsid w:val="00BA3327"/>
    <w:rsid w:val="00BA3F13"/>
    <w:rsid w:val="00BA4331"/>
    <w:rsid w:val="00BA5885"/>
    <w:rsid w:val="00BA6D01"/>
    <w:rsid w:val="00BB1E1A"/>
    <w:rsid w:val="00BB294D"/>
    <w:rsid w:val="00BB354E"/>
    <w:rsid w:val="00BB3EFA"/>
    <w:rsid w:val="00BB6CD1"/>
    <w:rsid w:val="00BB71AE"/>
    <w:rsid w:val="00BB7786"/>
    <w:rsid w:val="00BC06FA"/>
    <w:rsid w:val="00BC0B88"/>
    <w:rsid w:val="00BC1015"/>
    <w:rsid w:val="00BC1A77"/>
    <w:rsid w:val="00BC21FF"/>
    <w:rsid w:val="00BD159B"/>
    <w:rsid w:val="00BD1AC2"/>
    <w:rsid w:val="00BD3C3A"/>
    <w:rsid w:val="00BD4409"/>
    <w:rsid w:val="00BD4BC4"/>
    <w:rsid w:val="00BD5203"/>
    <w:rsid w:val="00BD53CC"/>
    <w:rsid w:val="00BD6163"/>
    <w:rsid w:val="00BD7F79"/>
    <w:rsid w:val="00BE0EC0"/>
    <w:rsid w:val="00BE180B"/>
    <w:rsid w:val="00BE2A9F"/>
    <w:rsid w:val="00BE3E39"/>
    <w:rsid w:val="00BE57FA"/>
    <w:rsid w:val="00BE7E8E"/>
    <w:rsid w:val="00BF053B"/>
    <w:rsid w:val="00BF09A1"/>
    <w:rsid w:val="00BF198D"/>
    <w:rsid w:val="00BF3626"/>
    <w:rsid w:val="00BF380A"/>
    <w:rsid w:val="00BF4CC8"/>
    <w:rsid w:val="00BF4F53"/>
    <w:rsid w:val="00BF690A"/>
    <w:rsid w:val="00BF6B7A"/>
    <w:rsid w:val="00C0000E"/>
    <w:rsid w:val="00C01A0B"/>
    <w:rsid w:val="00C025DB"/>
    <w:rsid w:val="00C027A2"/>
    <w:rsid w:val="00C0338F"/>
    <w:rsid w:val="00C035A3"/>
    <w:rsid w:val="00C03DF3"/>
    <w:rsid w:val="00C05974"/>
    <w:rsid w:val="00C06841"/>
    <w:rsid w:val="00C06D05"/>
    <w:rsid w:val="00C06D23"/>
    <w:rsid w:val="00C06E66"/>
    <w:rsid w:val="00C07369"/>
    <w:rsid w:val="00C07CC4"/>
    <w:rsid w:val="00C10F7D"/>
    <w:rsid w:val="00C10F84"/>
    <w:rsid w:val="00C11792"/>
    <w:rsid w:val="00C1261C"/>
    <w:rsid w:val="00C14928"/>
    <w:rsid w:val="00C17576"/>
    <w:rsid w:val="00C20DFA"/>
    <w:rsid w:val="00C20EF5"/>
    <w:rsid w:val="00C2167D"/>
    <w:rsid w:val="00C22331"/>
    <w:rsid w:val="00C23F0E"/>
    <w:rsid w:val="00C23FE1"/>
    <w:rsid w:val="00C2406F"/>
    <w:rsid w:val="00C25F2C"/>
    <w:rsid w:val="00C26685"/>
    <w:rsid w:val="00C26CB3"/>
    <w:rsid w:val="00C2757A"/>
    <w:rsid w:val="00C309C9"/>
    <w:rsid w:val="00C30EE9"/>
    <w:rsid w:val="00C31073"/>
    <w:rsid w:val="00C319FD"/>
    <w:rsid w:val="00C33301"/>
    <w:rsid w:val="00C34FB8"/>
    <w:rsid w:val="00C35944"/>
    <w:rsid w:val="00C35B58"/>
    <w:rsid w:val="00C36160"/>
    <w:rsid w:val="00C40E11"/>
    <w:rsid w:val="00C40F62"/>
    <w:rsid w:val="00C41A19"/>
    <w:rsid w:val="00C41B22"/>
    <w:rsid w:val="00C43642"/>
    <w:rsid w:val="00C43ACB"/>
    <w:rsid w:val="00C45E3B"/>
    <w:rsid w:val="00C46636"/>
    <w:rsid w:val="00C472EF"/>
    <w:rsid w:val="00C50260"/>
    <w:rsid w:val="00C5026B"/>
    <w:rsid w:val="00C505E6"/>
    <w:rsid w:val="00C50FAD"/>
    <w:rsid w:val="00C51BD2"/>
    <w:rsid w:val="00C520C1"/>
    <w:rsid w:val="00C52C4D"/>
    <w:rsid w:val="00C52FB8"/>
    <w:rsid w:val="00C543AB"/>
    <w:rsid w:val="00C549C4"/>
    <w:rsid w:val="00C54A60"/>
    <w:rsid w:val="00C54F27"/>
    <w:rsid w:val="00C5552E"/>
    <w:rsid w:val="00C55740"/>
    <w:rsid w:val="00C565FB"/>
    <w:rsid w:val="00C60E61"/>
    <w:rsid w:val="00C61035"/>
    <w:rsid w:val="00C610C2"/>
    <w:rsid w:val="00C6169A"/>
    <w:rsid w:val="00C62568"/>
    <w:rsid w:val="00C636D2"/>
    <w:rsid w:val="00C63A1E"/>
    <w:rsid w:val="00C65342"/>
    <w:rsid w:val="00C653F8"/>
    <w:rsid w:val="00C65479"/>
    <w:rsid w:val="00C654D3"/>
    <w:rsid w:val="00C65D36"/>
    <w:rsid w:val="00C6746C"/>
    <w:rsid w:val="00C7084E"/>
    <w:rsid w:val="00C70EF8"/>
    <w:rsid w:val="00C71D21"/>
    <w:rsid w:val="00C74D73"/>
    <w:rsid w:val="00C76448"/>
    <w:rsid w:val="00C76B5D"/>
    <w:rsid w:val="00C776B1"/>
    <w:rsid w:val="00C80191"/>
    <w:rsid w:val="00C8110F"/>
    <w:rsid w:val="00C81991"/>
    <w:rsid w:val="00C82B00"/>
    <w:rsid w:val="00C849DD"/>
    <w:rsid w:val="00C85286"/>
    <w:rsid w:val="00C85E5B"/>
    <w:rsid w:val="00C86139"/>
    <w:rsid w:val="00C86F4A"/>
    <w:rsid w:val="00C93FF3"/>
    <w:rsid w:val="00C9492B"/>
    <w:rsid w:val="00C953FF"/>
    <w:rsid w:val="00C965BA"/>
    <w:rsid w:val="00C9717F"/>
    <w:rsid w:val="00C97677"/>
    <w:rsid w:val="00C97F04"/>
    <w:rsid w:val="00C97F43"/>
    <w:rsid w:val="00CA5A5E"/>
    <w:rsid w:val="00CA6B97"/>
    <w:rsid w:val="00CA6CA9"/>
    <w:rsid w:val="00CA6CD5"/>
    <w:rsid w:val="00CA7631"/>
    <w:rsid w:val="00CB012E"/>
    <w:rsid w:val="00CB033A"/>
    <w:rsid w:val="00CB1818"/>
    <w:rsid w:val="00CB19BD"/>
    <w:rsid w:val="00CB2A1F"/>
    <w:rsid w:val="00CB2E9C"/>
    <w:rsid w:val="00CB4552"/>
    <w:rsid w:val="00CB5147"/>
    <w:rsid w:val="00CB65F8"/>
    <w:rsid w:val="00CC075D"/>
    <w:rsid w:val="00CC078E"/>
    <w:rsid w:val="00CC1941"/>
    <w:rsid w:val="00CC37CF"/>
    <w:rsid w:val="00CC4BD0"/>
    <w:rsid w:val="00CC4F01"/>
    <w:rsid w:val="00CC5B85"/>
    <w:rsid w:val="00CC7BB4"/>
    <w:rsid w:val="00CC7D47"/>
    <w:rsid w:val="00CD0DB2"/>
    <w:rsid w:val="00CD1953"/>
    <w:rsid w:val="00CD1DD9"/>
    <w:rsid w:val="00CD20AC"/>
    <w:rsid w:val="00CD291F"/>
    <w:rsid w:val="00CD367C"/>
    <w:rsid w:val="00CD712A"/>
    <w:rsid w:val="00CD78E0"/>
    <w:rsid w:val="00CE17A5"/>
    <w:rsid w:val="00CE1A22"/>
    <w:rsid w:val="00CE3E3D"/>
    <w:rsid w:val="00CE4270"/>
    <w:rsid w:val="00CE5ADA"/>
    <w:rsid w:val="00CE6170"/>
    <w:rsid w:val="00CE6274"/>
    <w:rsid w:val="00CE6AFF"/>
    <w:rsid w:val="00CF0065"/>
    <w:rsid w:val="00CF0872"/>
    <w:rsid w:val="00CF14B6"/>
    <w:rsid w:val="00CF62AA"/>
    <w:rsid w:val="00CF711E"/>
    <w:rsid w:val="00CF72DF"/>
    <w:rsid w:val="00D00860"/>
    <w:rsid w:val="00D02BB2"/>
    <w:rsid w:val="00D03580"/>
    <w:rsid w:val="00D05D92"/>
    <w:rsid w:val="00D104D7"/>
    <w:rsid w:val="00D11058"/>
    <w:rsid w:val="00D13897"/>
    <w:rsid w:val="00D143A0"/>
    <w:rsid w:val="00D157A2"/>
    <w:rsid w:val="00D15BE3"/>
    <w:rsid w:val="00D16894"/>
    <w:rsid w:val="00D16ED5"/>
    <w:rsid w:val="00D171AC"/>
    <w:rsid w:val="00D20431"/>
    <w:rsid w:val="00D2486B"/>
    <w:rsid w:val="00D24CA1"/>
    <w:rsid w:val="00D2744E"/>
    <w:rsid w:val="00D3056D"/>
    <w:rsid w:val="00D309AC"/>
    <w:rsid w:val="00D314C9"/>
    <w:rsid w:val="00D33223"/>
    <w:rsid w:val="00D347CD"/>
    <w:rsid w:val="00D351D6"/>
    <w:rsid w:val="00D36983"/>
    <w:rsid w:val="00D416A1"/>
    <w:rsid w:val="00D41CCA"/>
    <w:rsid w:val="00D41DDA"/>
    <w:rsid w:val="00D44DE6"/>
    <w:rsid w:val="00D45164"/>
    <w:rsid w:val="00D4520C"/>
    <w:rsid w:val="00D454B5"/>
    <w:rsid w:val="00D466AC"/>
    <w:rsid w:val="00D47B43"/>
    <w:rsid w:val="00D5041D"/>
    <w:rsid w:val="00D50E30"/>
    <w:rsid w:val="00D51636"/>
    <w:rsid w:val="00D5195D"/>
    <w:rsid w:val="00D52A43"/>
    <w:rsid w:val="00D53B49"/>
    <w:rsid w:val="00D544DF"/>
    <w:rsid w:val="00D54B9E"/>
    <w:rsid w:val="00D56114"/>
    <w:rsid w:val="00D6093F"/>
    <w:rsid w:val="00D609AF"/>
    <w:rsid w:val="00D60A84"/>
    <w:rsid w:val="00D60C90"/>
    <w:rsid w:val="00D611A8"/>
    <w:rsid w:val="00D61DE8"/>
    <w:rsid w:val="00D62DD4"/>
    <w:rsid w:val="00D639AE"/>
    <w:rsid w:val="00D63B81"/>
    <w:rsid w:val="00D63FD0"/>
    <w:rsid w:val="00D65DAF"/>
    <w:rsid w:val="00D66069"/>
    <w:rsid w:val="00D6631D"/>
    <w:rsid w:val="00D66C34"/>
    <w:rsid w:val="00D66FEC"/>
    <w:rsid w:val="00D67AE1"/>
    <w:rsid w:val="00D71F92"/>
    <w:rsid w:val="00D720B1"/>
    <w:rsid w:val="00D73264"/>
    <w:rsid w:val="00D73473"/>
    <w:rsid w:val="00D734A4"/>
    <w:rsid w:val="00D73579"/>
    <w:rsid w:val="00D75C4F"/>
    <w:rsid w:val="00D770CF"/>
    <w:rsid w:val="00D80426"/>
    <w:rsid w:val="00D80EB1"/>
    <w:rsid w:val="00D815C7"/>
    <w:rsid w:val="00D82047"/>
    <w:rsid w:val="00D832C4"/>
    <w:rsid w:val="00D83838"/>
    <w:rsid w:val="00D83A47"/>
    <w:rsid w:val="00D84764"/>
    <w:rsid w:val="00D84806"/>
    <w:rsid w:val="00D86E37"/>
    <w:rsid w:val="00D8798F"/>
    <w:rsid w:val="00D908A2"/>
    <w:rsid w:val="00D90945"/>
    <w:rsid w:val="00D91000"/>
    <w:rsid w:val="00D91E28"/>
    <w:rsid w:val="00D9352F"/>
    <w:rsid w:val="00D95EB8"/>
    <w:rsid w:val="00D960A9"/>
    <w:rsid w:val="00D97660"/>
    <w:rsid w:val="00DA01FC"/>
    <w:rsid w:val="00DA080F"/>
    <w:rsid w:val="00DA17DB"/>
    <w:rsid w:val="00DA2373"/>
    <w:rsid w:val="00DA2423"/>
    <w:rsid w:val="00DA2BB1"/>
    <w:rsid w:val="00DA599B"/>
    <w:rsid w:val="00DA5B35"/>
    <w:rsid w:val="00DA6595"/>
    <w:rsid w:val="00DA695C"/>
    <w:rsid w:val="00DB2D16"/>
    <w:rsid w:val="00DB3A38"/>
    <w:rsid w:val="00DB3CEB"/>
    <w:rsid w:val="00DB55DA"/>
    <w:rsid w:val="00DB58DC"/>
    <w:rsid w:val="00DB62A8"/>
    <w:rsid w:val="00DB6D1F"/>
    <w:rsid w:val="00DB7678"/>
    <w:rsid w:val="00DC041F"/>
    <w:rsid w:val="00DC0E7F"/>
    <w:rsid w:val="00DC243C"/>
    <w:rsid w:val="00DC2DBE"/>
    <w:rsid w:val="00DC44E3"/>
    <w:rsid w:val="00DC5A6C"/>
    <w:rsid w:val="00DC6F6C"/>
    <w:rsid w:val="00DD2201"/>
    <w:rsid w:val="00DD332E"/>
    <w:rsid w:val="00DD3525"/>
    <w:rsid w:val="00DD67F6"/>
    <w:rsid w:val="00DD6ED6"/>
    <w:rsid w:val="00DD71E5"/>
    <w:rsid w:val="00DE0090"/>
    <w:rsid w:val="00DE12A9"/>
    <w:rsid w:val="00DE20E9"/>
    <w:rsid w:val="00DE2902"/>
    <w:rsid w:val="00DE2E56"/>
    <w:rsid w:val="00DE3E1B"/>
    <w:rsid w:val="00DE4EA4"/>
    <w:rsid w:val="00DE50E8"/>
    <w:rsid w:val="00DE5A72"/>
    <w:rsid w:val="00DE6BDC"/>
    <w:rsid w:val="00DE7C2F"/>
    <w:rsid w:val="00DF1312"/>
    <w:rsid w:val="00DF1866"/>
    <w:rsid w:val="00DF2B1C"/>
    <w:rsid w:val="00DF2DC7"/>
    <w:rsid w:val="00DF3208"/>
    <w:rsid w:val="00DF39CE"/>
    <w:rsid w:val="00DF4D71"/>
    <w:rsid w:val="00DF5483"/>
    <w:rsid w:val="00DF5894"/>
    <w:rsid w:val="00DF64BA"/>
    <w:rsid w:val="00DF7041"/>
    <w:rsid w:val="00DF7494"/>
    <w:rsid w:val="00E00DD4"/>
    <w:rsid w:val="00E03318"/>
    <w:rsid w:val="00E03D03"/>
    <w:rsid w:val="00E04252"/>
    <w:rsid w:val="00E0571B"/>
    <w:rsid w:val="00E06150"/>
    <w:rsid w:val="00E0719C"/>
    <w:rsid w:val="00E07899"/>
    <w:rsid w:val="00E07A25"/>
    <w:rsid w:val="00E1008B"/>
    <w:rsid w:val="00E103FB"/>
    <w:rsid w:val="00E110CF"/>
    <w:rsid w:val="00E11199"/>
    <w:rsid w:val="00E11E0B"/>
    <w:rsid w:val="00E12D81"/>
    <w:rsid w:val="00E137A1"/>
    <w:rsid w:val="00E1419B"/>
    <w:rsid w:val="00E167C4"/>
    <w:rsid w:val="00E17832"/>
    <w:rsid w:val="00E20229"/>
    <w:rsid w:val="00E203AB"/>
    <w:rsid w:val="00E20812"/>
    <w:rsid w:val="00E21107"/>
    <w:rsid w:val="00E22BFD"/>
    <w:rsid w:val="00E236E8"/>
    <w:rsid w:val="00E26535"/>
    <w:rsid w:val="00E27B25"/>
    <w:rsid w:val="00E32544"/>
    <w:rsid w:val="00E3273A"/>
    <w:rsid w:val="00E34EBF"/>
    <w:rsid w:val="00E35160"/>
    <w:rsid w:val="00E3567C"/>
    <w:rsid w:val="00E37CB2"/>
    <w:rsid w:val="00E4062E"/>
    <w:rsid w:val="00E4097E"/>
    <w:rsid w:val="00E40A5B"/>
    <w:rsid w:val="00E41103"/>
    <w:rsid w:val="00E4110F"/>
    <w:rsid w:val="00E417BF"/>
    <w:rsid w:val="00E42A26"/>
    <w:rsid w:val="00E44193"/>
    <w:rsid w:val="00E446EC"/>
    <w:rsid w:val="00E44D17"/>
    <w:rsid w:val="00E4516D"/>
    <w:rsid w:val="00E45605"/>
    <w:rsid w:val="00E45760"/>
    <w:rsid w:val="00E50275"/>
    <w:rsid w:val="00E51BB4"/>
    <w:rsid w:val="00E51C9D"/>
    <w:rsid w:val="00E51DA6"/>
    <w:rsid w:val="00E525E5"/>
    <w:rsid w:val="00E52C81"/>
    <w:rsid w:val="00E533EB"/>
    <w:rsid w:val="00E538DE"/>
    <w:rsid w:val="00E56DD5"/>
    <w:rsid w:val="00E57A9C"/>
    <w:rsid w:val="00E640EF"/>
    <w:rsid w:val="00E653BE"/>
    <w:rsid w:val="00E66A32"/>
    <w:rsid w:val="00E673E3"/>
    <w:rsid w:val="00E7164C"/>
    <w:rsid w:val="00E717A5"/>
    <w:rsid w:val="00E72330"/>
    <w:rsid w:val="00E72CEF"/>
    <w:rsid w:val="00E74000"/>
    <w:rsid w:val="00E74692"/>
    <w:rsid w:val="00E74902"/>
    <w:rsid w:val="00E7520B"/>
    <w:rsid w:val="00E75EF9"/>
    <w:rsid w:val="00E76DCC"/>
    <w:rsid w:val="00E76FBC"/>
    <w:rsid w:val="00E8293E"/>
    <w:rsid w:val="00E87055"/>
    <w:rsid w:val="00E874AA"/>
    <w:rsid w:val="00E9103D"/>
    <w:rsid w:val="00E91634"/>
    <w:rsid w:val="00E92951"/>
    <w:rsid w:val="00E9459A"/>
    <w:rsid w:val="00E9488D"/>
    <w:rsid w:val="00E957FC"/>
    <w:rsid w:val="00E973BA"/>
    <w:rsid w:val="00E97674"/>
    <w:rsid w:val="00EA0A23"/>
    <w:rsid w:val="00EA0DE0"/>
    <w:rsid w:val="00EA238B"/>
    <w:rsid w:val="00EA2FDE"/>
    <w:rsid w:val="00EA4047"/>
    <w:rsid w:val="00EA461D"/>
    <w:rsid w:val="00EA52A2"/>
    <w:rsid w:val="00EA5BA3"/>
    <w:rsid w:val="00EA7BCA"/>
    <w:rsid w:val="00EB0667"/>
    <w:rsid w:val="00EB1947"/>
    <w:rsid w:val="00EB1B26"/>
    <w:rsid w:val="00EB1BF4"/>
    <w:rsid w:val="00EB1C19"/>
    <w:rsid w:val="00EB2808"/>
    <w:rsid w:val="00EB2CE2"/>
    <w:rsid w:val="00EB32DA"/>
    <w:rsid w:val="00EB5CF8"/>
    <w:rsid w:val="00EB75AB"/>
    <w:rsid w:val="00EB79E2"/>
    <w:rsid w:val="00EB7ABB"/>
    <w:rsid w:val="00EC09B8"/>
    <w:rsid w:val="00EC0E3D"/>
    <w:rsid w:val="00EC10FA"/>
    <w:rsid w:val="00EC13CF"/>
    <w:rsid w:val="00EC2938"/>
    <w:rsid w:val="00EC29A3"/>
    <w:rsid w:val="00EC3101"/>
    <w:rsid w:val="00EC3EE2"/>
    <w:rsid w:val="00EC4260"/>
    <w:rsid w:val="00EC5249"/>
    <w:rsid w:val="00EC5858"/>
    <w:rsid w:val="00EC5A67"/>
    <w:rsid w:val="00EC60A5"/>
    <w:rsid w:val="00EC6263"/>
    <w:rsid w:val="00EC6E82"/>
    <w:rsid w:val="00ED4191"/>
    <w:rsid w:val="00ED48FC"/>
    <w:rsid w:val="00ED5A47"/>
    <w:rsid w:val="00ED5D9B"/>
    <w:rsid w:val="00ED6994"/>
    <w:rsid w:val="00ED6AB0"/>
    <w:rsid w:val="00EE1DD0"/>
    <w:rsid w:val="00EE2298"/>
    <w:rsid w:val="00EE27DF"/>
    <w:rsid w:val="00EE2A0C"/>
    <w:rsid w:val="00EE32D7"/>
    <w:rsid w:val="00EE3D45"/>
    <w:rsid w:val="00EE5AA6"/>
    <w:rsid w:val="00EE64C5"/>
    <w:rsid w:val="00EE6AFA"/>
    <w:rsid w:val="00EE7C1D"/>
    <w:rsid w:val="00EF18C0"/>
    <w:rsid w:val="00EF1DC3"/>
    <w:rsid w:val="00EF41E0"/>
    <w:rsid w:val="00EF442D"/>
    <w:rsid w:val="00EF4E95"/>
    <w:rsid w:val="00EF55D9"/>
    <w:rsid w:val="00EF6B42"/>
    <w:rsid w:val="00F02963"/>
    <w:rsid w:val="00F03551"/>
    <w:rsid w:val="00F036CA"/>
    <w:rsid w:val="00F03BA4"/>
    <w:rsid w:val="00F04001"/>
    <w:rsid w:val="00F0427E"/>
    <w:rsid w:val="00F0555D"/>
    <w:rsid w:val="00F068D4"/>
    <w:rsid w:val="00F1044A"/>
    <w:rsid w:val="00F11D43"/>
    <w:rsid w:val="00F1304F"/>
    <w:rsid w:val="00F13A1A"/>
    <w:rsid w:val="00F14D65"/>
    <w:rsid w:val="00F15F72"/>
    <w:rsid w:val="00F16C3A"/>
    <w:rsid w:val="00F16EB7"/>
    <w:rsid w:val="00F17BF7"/>
    <w:rsid w:val="00F20265"/>
    <w:rsid w:val="00F20A59"/>
    <w:rsid w:val="00F221A7"/>
    <w:rsid w:val="00F22CB7"/>
    <w:rsid w:val="00F2556D"/>
    <w:rsid w:val="00F25917"/>
    <w:rsid w:val="00F26876"/>
    <w:rsid w:val="00F27DB8"/>
    <w:rsid w:val="00F31ABD"/>
    <w:rsid w:val="00F3257C"/>
    <w:rsid w:val="00F3274A"/>
    <w:rsid w:val="00F3319F"/>
    <w:rsid w:val="00F335EF"/>
    <w:rsid w:val="00F33E01"/>
    <w:rsid w:val="00F34811"/>
    <w:rsid w:val="00F3509B"/>
    <w:rsid w:val="00F36889"/>
    <w:rsid w:val="00F4133A"/>
    <w:rsid w:val="00F41FDE"/>
    <w:rsid w:val="00F43FF2"/>
    <w:rsid w:val="00F448E9"/>
    <w:rsid w:val="00F45283"/>
    <w:rsid w:val="00F456D3"/>
    <w:rsid w:val="00F46B40"/>
    <w:rsid w:val="00F4769A"/>
    <w:rsid w:val="00F5095A"/>
    <w:rsid w:val="00F51991"/>
    <w:rsid w:val="00F524D0"/>
    <w:rsid w:val="00F53412"/>
    <w:rsid w:val="00F53FC6"/>
    <w:rsid w:val="00F541FD"/>
    <w:rsid w:val="00F54411"/>
    <w:rsid w:val="00F550B3"/>
    <w:rsid w:val="00F55BFC"/>
    <w:rsid w:val="00F56ADE"/>
    <w:rsid w:val="00F578E9"/>
    <w:rsid w:val="00F57CB1"/>
    <w:rsid w:val="00F604AE"/>
    <w:rsid w:val="00F61DDF"/>
    <w:rsid w:val="00F62ED7"/>
    <w:rsid w:val="00F63F3E"/>
    <w:rsid w:val="00F64C32"/>
    <w:rsid w:val="00F651BB"/>
    <w:rsid w:val="00F65CA4"/>
    <w:rsid w:val="00F6657D"/>
    <w:rsid w:val="00F66B88"/>
    <w:rsid w:val="00F673EE"/>
    <w:rsid w:val="00F7052C"/>
    <w:rsid w:val="00F724CE"/>
    <w:rsid w:val="00F726F4"/>
    <w:rsid w:val="00F73059"/>
    <w:rsid w:val="00F73BAF"/>
    <w:rsid w:val="00F74AC1"/>
    <w:rsid w:val="00F75529"/>
    <w:rsid w:val="00F76626"/>
    <w:rsid w:val="00F76B7D"/>
    <w:rsid w:val="00F77FC6"/>
    <w:rsid w:val="00F8009B"/>
    <w:rsid w:val="00F805EA"/>
    <w:rsid w:val="00F80E6D"/>
    <w:rsid w:val="00F81B61"/>
    <w:rsid w:val="00F82645"/>
    <w:rsid w:val="00F84EB5"/>
    <w:rsid w:val="00F87EB5"/>
    <w:rsid w:val="00F939F1"/>
    <w:rsid w:val="00F94897"/>
    <w:rsid w:val="00F959AB"/>
    <w:rsid w:val="00F95E73"/>
    <w:rsid w:val="00F96299"/>
    <w:rsid w:val="00F963EE"/>
    <w:rsid w:val="00F976DF"/>
    <w:rsid w:val="00FA037E"/>
    <w:rsid w:val="00FA1D93"/>
    <w:rsid w:val="00FA1E05"/>
    <w:rsid w:val="00FA223D"/>
    <w:rsid w:val="00FA28AF"/>
    <w:rsid w:val="00FA2ABF"/>
    <w:rsid w:val="00FA2E8D"/>
    <w:rsid w:val="00FA30B7"/>
    <w:rsid w:val="00FA32BF"/>
    <w:rsid w:val="00FA3924"/>
    <w:rsid w:val="00FA5649"/>
    <w:rsid w:val="00FA6868"/>
    <w:rsid w:val="00FB2F71"/>
    <w:rsid w:val="00FB3238"/>
    <w:rsid w:val="00FB4A49"/>
    <w:rsid w:val="00FB56AB"/>
    <w:rsid w:val="00FB5A6D"/>
    <w:rsid w:val="00FB63E0"/>
    <w:rsid w:val="00FB72B6"/>
    <w:rsid w:val="00FC0FBF"/>
    <w:rsid w:val="00FC1925"/>
    <w:rsid w:val="00FC34C4"/>
    <w:rsid w:val="00FC46EA"/>
    <w:rsid w:val="00FC7CF4"/>
    <w:rsid w:val="00FC7DBD"/>
    <w:rsid w:val="00FD14A5"/>
    <w:rsid w:val="00FD14FF"/>
    <w:rsid w:val="00FD1666"/>
    <w:rsid w:val="00FD1719"/>
    <w:rsid w:val="00FD33F4"/>
    <w:rsid w:val="00FD506E"/>
    <w:rsid w:val="00FD5959"/>
    <w:rsid w:val="00FD5E7F"/>
    <w:rsid w:val="00FD771E"/>
    <w:rsid w:val="00FE0B48"/>
    <w:rsid w:val="00FE14B1"/>
    <w:rsid w:val="00FE1661"/>
    <w:rsid w:val="00FE2547"/>
    <w:rsid w:val="00FE3B09"/>
    <w:rsid w:val="00FE4500"/>
    <w:rsid w:val="00FE4520"/>
    <w:rsid w:val="00FE488B"/>
    <w:rsid w:val="00FE546F"/>
    <w:rsid w:val="00FE6BAC"/>
    <w:rsid w:val="00FE7CD5"/>
    <w:rsid w:val="00FE7E7A"/>
    <w:rsid w:val="00FF01B3"/>
    <w:rsid w:val="00FF0976"/>
    <w:rsid w:val="00FF1E7A"/>
    <w:rsid w:val="00FF308D"/>
    <w:rsid w:val="00FF449E"/>
    <w:rsid w:val="00FF4A94"/>
    <w:rsid w:val="00FF51DC"/>
    <w:rsid w:val="00FF67CF"/>
    <w:rsid w:val="00FF6C9B"/>
    <w:rsid w:val="00FF74AB"/>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BC2C7"/>
  <w15:docId w15:val="{E769DE41-1369-4CE8-842B-7EF7B8353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qFormat="1"/>
    <w:lsdException w:name="List Bullet" w:semiHidden="1" w:unhideWhenUsed="1"/>
    <w:lsdException w:name="List Number" w:semiHidden="1" w:uiPriority="99"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16E0A"/>
    <w:pPr>
      <w:spacing w:after="240"/>
    </w:pPr>
    <w:rPr>
      <w:rFonts w:ascii="Cambria Math" w:hAnsi="Cambria Math"/>
    </w:rPr>
  </w:style>
  <w:style w:type="paragraph" w:styleId="Heading1">
    <w:name w:val="heading 1"/>
    <w:aliases w:val="SAHeading 1,H1,SQS_Heading1,h1,X.,Header 1,Part,Section Heading"/>
    <w:basedOn w:val="Normal"/>
    <w:next w:val="BodyText"/>
    <w:link w:val="Heading1Char"/>
    <w:uiPriority w:val="99"/>
    <w:qFormat/>
    <w:rsid w:val="00FE6B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2,h2,Section,h2.H2,Numbered 2 (SBC),Project 2,RFS 2,2 headline,h,21,A.B.C.,2 headline1,h5,211,h21,A.B.C.1,heading 21,2 headline2,h6,212,h22,A.B.C.2,heading 22,2 headline3,h7,213,h23,A.B.C.3,heading 23,Chapter Number/Appendix Letter,chn,h8,214"/>
    <w:basedOn w:val="Heading1"/>
    <w:next w:val="BodyText"/>
    <w:link w:val="Heading2Char"/>
    <w:uiPriority w:val="99"/>
    <w:qFormat/>
    <w:rsid w:val="00FE6BAC"/>
    <w:pPr>
      <w:numPr>
        <w:ilvl w:val="1"/>
      </w:numPr>
      <w:spacing w:before="40"/>
      <w:outlineLvl w:val="1"/>
    </w:pPr>
    <w:rPr>
      <w:sz w:val="26"/>
      <w:szCs w:val="26"/>
    </w:rPr>
  </w:style>
  <w:style w:type="paragraph" w:styleId="Heading3">
    <w:name w:val="heading 3"/>
    <w:aliases w:val="Heading 3 (no number),Heading 3 (no number)1,H3,SQS_Heading3,h3,Level 1 - 1,Heading 3 Char1,Heading 3 Char Char"/>
    <w:basedOn w:val="Heading1"/>
    <w:next w:val="BodyText"/>
    <w:link w:val="Heading3Char"/>
    <w:uiPriority w:val="99"/>
    <w:qFormat/>
    <w:rsid w:val="00FE6BAC"/>
    <w:pPr>
      <w:numPr>
        <w:ilvl w:val="2"/>
      </w:numPr>
      <w:spacing w:before="40"/>
      <w:ind w:left="720" w:hanging="432"/>
      <w:outlineLvl w:val="2"/>
    </w:pPr>
    <w:rPr>
      <w:color w:val="1F4D78" w:themeColor="accent1" w:themeShade="7F"/>
      <w:sz w:val="24"/>
      <w:szCs w:val="24"/>
    </w:rPr>
  </w:style>
  <w:style w:type="paragraph" w:styleId="Heading4">
    <w:name w:val="heading 4"/>
    <w:aliases w:val="H4"/>
    <w:basedOn w:val="Heading3"/>
    <w:next w:val="Normal"/>
    <w:link w:val="Heading4Char"/>
    <w:uiPriority w:val="99"/>
    <w:qFormat/>
    <w:rsid w:val="00FE6BAC"/>
    <w:pPr>
      <w:numPr>
        <w:ilvl w:val="3"/>
      </w:numPr>
      <w:ind w:left="864" w:hanging="144"/>
      <w:outlineLvl w:val="3"/>
    </w:pPr>
    <w:rPr>
      <w:i/>
      <w:iCs/>
      <w:color w:val="2E74B5" w:themeColor="accent1" w:themeShade="BF"/>
      <w:sz w:val="22"/>
      <w:szCs w:val="22"/>
    </w:rPr>
  </w:style>
  <w:style w:type="paragraph" w:styleId="Heading5">
    <w:name w:val="heading 5"/>
    <w:aliases w:val="H5"/>
    <w:basedOn w:val="Normal"/>
    <w:next w:val="Normal"/>
    <w:link w:val="Heading5Char"/>
    <w:uiPriority w:val="99"/>
    <w:qFormat/>
    <w:rsid w:val="00FE6BAC"/>
    <w:pPr>
      <w:keepNext/>
      <w:keepLines/>
      <w:numPr>
        <w:ilvl w:val="4"/>
        <w:numId w:val="7"/>
      </w:numPr>
      <w:tabs>
        <w:tab w:val="clear" w:pos="2880"/>
      </w:tabs>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9"/>
    <w:qFormat/>
    <w:rsid w:val="00FE6BAC"/>
    <w:pPr>
      <w:keepNext/>
      <w:keepLines/>
      <w:numPr>
        <w:ilvl w:val="5"/>
        <w:numId w:val="7"/>
      </w:numPr>
      <w:tabs>
        <w:tab w:val="clear" w:pos="3240"/>
      </w:tab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9"/>
    <w:qFormat/>
    <w:rsid w:val="00FE6BAC"/>
    <w:pPr>
      <w:keepNext/>
      <w:keepLines/>
      <w:numPr>
        <w:ilvl w:val="6"/>
        <w:numId w:val="7"/>
      </w:numPr>
      <w:tabs>
        <w:tab w:val="clear" w:pos="3600"/>
      </w:tab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9"/>
    <w:qFormat/>
    <w:rsid w:val="00FE6BAC"/>
    <w:pPr>
      <w:keepNext/>
      <w:keepLines/>
      <w:numPr>
        <w:ilvl w:val="7"/>
        <w:numId w:val="7"/>
      </w:numPr>
      <w:tabs>
        <w:tab w:val="clear" w:pos="3960"/>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qFormat/>
    <w:rsid w:val="00FE6BAC"/>
    <w:pPr>
      <w:keepNext/>
      <w:keepLines/>
      <w:numPr>
        <w:ilvl w:val="8"/>
        <w:numId w:val="7"/>
      </w:numPr>
      <w:tabs>
        <w:tab w:val="clear" w:pos="4320"/>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Draft"/>
    <w:basedOn w:val="Normal"/>
    <w:link w:val="HeaderChar"/>
    <w:unhideWhenUsed/>
    <w:rsid w:val="005C4602"/>
    <w:pPr>
      <w:tabs>
        <w:tab w:val="center" w:pos="4680"/>
        <w:tab w:val="right" w:pos="9360"/>
      </w:tabs>
      <w:spacing w:after="0" w:line="240" w:lineRule="auto"/>
    </w:pPr>
  </w:style>
  <w:style w:type="character" w:customStyle="1" w:styleId="HeaderChar">
    <w:name w:val="Header Char"/>
    <w:aliases w:val="Draft Char"/>
    <w:basedOn w:val="DefaultParagraphFont"/>
    <w:link w:val="Header"/>
    <w:rsid w:val="005C4602"/>
  </w:style>
  <w:style w:type="paragraph" w:styleId="Footer">
    <w:name w:val="footer"/>
    <w:basedOn w:val="Normal"/>
    <w:link w:val="FooterChar"/>
    <w:uiPriority w:val="99"/>
    <w:unhideWhenUsed/>
    <w:rsid w:val="005C4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602"/>
  </w:style>
  <w:style w:type="paragraph" w:styleId="Title">
    <w:name w:val="Title"/>
    <w:basedOn w:val="Normal"/>
    <w:next w:val="Normal"/>
    <w:link w:val="TitleChar"/>
    <w:uiPriority w:val="99"/>
    <w:qFormat/>
    <w:rsid w:val="005C46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5C4602"/>
    <w:rPr>
      <w:rFonts w:asciiTheme="majorHAnsi" w:eastAsiaTheme="majorEastAsia" w:hAnsiTheme="majorHAnsi" w:cstheme="majorBidi"/>
      <w:spacing w:val="-10"/>
      <w:kern w:val="28"/>
      <w:sz w:val="56"/>
      <w:szCs w:val="56"/>
    </w:rPr>
  </w:style>
  <w:style w:type="paragraph" w:customStyle="1" w:styleId="Tabletext">
    <w:name w:val="Tabletext"/>
    <w:basedOn w:val="Normal"/>
    <w:qFormat/>
    <w:rsid w:val="005050F8"/>
    <w:pPr>
      <w:keepLines/>
      <w:widowControl w:val="0"/>
      <w:overflowPunct w:val="0"/>
      <w:autoSpaceDE w:val="0"/>
      <w:autoSpaceDN w:val="0"/>
      <w:adjustRightInd w:val="0"/>
      <w:spacing w:after="120" w:line="240" w:lineRule="atLeast"/>
      <w:textAlignment w:val="baseline"/>
    </w:pPr>
    <w:rPr>
      <w:rFonts w:ascii="Arial" w:eastAsia="Times New Roman" w:hAnsi="Arial" w:cs="Times New Roman"/>
      <w:sz w:val="20"/>
      <w:szCs w:val="20"/>
    </w:rPr>
  </w:style>
  <w:style w:type="paragraph" w:customStyle="1" w:styleId="Bodycopybold">
    <w:name w:val="Body copy bold"/>
    <w:autoRedefine/>
    <w:rsid w:val="00765094"/>
    <w:pPr>
      <w:spacing w:before="60" w:after="60" w:line="240" w:lineRule="auto"/>
    </w:pPr>
    <w:rPr>
      <w:rFonts w:ascii="Arial" w:eastAsia="Times" w:hAnsi="Arial" w:cs="Arial"/>
      <w:i/>
      <w:color w:val="000000"/>
      <w:sz w:val="20"/>
      <w:szCs w:val="20"/>
    </w:rPr>
  </w:style>
  <w:style w:type="paragraph" w:customStyle="1" w:styleId="DocumentControlInformation">
    <w:name w:val="Document Control Information"/>
    <w:autoRedefine/>
    <w:rsid w:val="00C46636"/>
    <w:pPr>
      <w:spacing w:before="360" w:after="120" w:line="240" w:lineRule="auto"/>
    </w:pPr>
    <w:rPr>
      <w:rFonts w:ascii="Arial" w:eastAsia="Times New Roman" w:hAnsi="Arial" w:cs="Arial"/>
      <w:b/>
      <w:color w:val="002776"/>
      <w:sz w:val="24"/>
      <w:szCs w:val="24"/>
    </w:rPr>
  </w:style>
  <w:style w:type="paragraph" w:customStyle="1" w:styleId="Tablehead1">
    <w:name w:val="Tablehead1"/>
    <w:basedOn w:val="Normal"/>
    <w:qFormat/>
    <w:rsid w:val="005050F8"/>
    <w:pPr>
      <w:keepNext/>
      <w:spacing w:before="60" w:after="60" w:line="240" w:lineRule="auto"/>
      <w:jc w:val="center"/>
    </w:pPr>
    <w:rPr>
      <w:rFonts w:ascii="Arial Bold" w:eastAsia="Times New Roman" w:hAnsi="Arial Bold" w:cs="Times New Roman"/>
      <w:b/>
      <w:bCs/>
      <w:color w:val="FFFFFF"/>
      <w:sz w:val="18"/>
      <w:szCs w:val="20"/>
    </w:rPr>
  </w:style>
  <w:style w:type="paragraph" w:customStyle="1" w:styleId="Bodycopy">
    <w:name w:val="Body copy"/>
    <w:link w:val="BodycopyChar"/>
    <w:qFormat/>
    <w:rsid w:val="005050F8"/>
    <w:pPr>
      <w:spacing w:after="120" w:line="240" w:lineRule="auto"/>
    </w:pPr>
    <w:rPr>
      <w:rFonts w:ascii="Arial" w:eastAsia="Times" w:hAnsi="Arial" w:cs="Times New Roman"/>
      <w:color w:val="000000"/>
      <w:sz w:val="20"/>
      <w:szCs w:val="20"/>
    </w:rPr>
  </w:style>
  <w:style w:type="character" w:customStyle="1" w:styleId="BodycopyChar">
    <w:name w:val="Body copy Char"/>
    <w:link w:val="Bodycopy"/>
    <w:rsid w:val="005050F8"/>
    <w:rPr>
      <w:rFonts w:ascii="Arial" w:eastAsia="Times" w:hAnsi="Arial" w:cs="Times New Roman"/>
      <w:color w:val="000000"/>
      <w:sz w:val="20"/>
      <w:szCs w:val="20"/>
    </w:rPr>
  </w:style>
  <w:style w:type="paragraph" w:customStyle="1" w:styleId="DocumentIdentification">
    <w:name w:val="Document Identification"/>
    <w:autoRedefine/>
    <w:rsid w:val="00DC44E3"/>
    <w:pPr>
      <w:spacing w:before="60" w:after="60" w:line="240" w:lineRule="auto"/>
      <w:jc w:val="center"/>
    </w:pPr>
    <w:rPr>
      <w:rFonts w:ascii="Cambria Math" w:eastAsia="Times" w:hAnsi="Cambria Math" w:cs="Arial"/>
      <w:b/>
      <w:color w:val="FFFFFF" w:themeColor="background1"/>
      <w:sz w:val="24"/>
      <w:szCs w:val="24"/>
      <w:lang w:val="en-GB"/>
    </w:rPr>
  </w:style>
  <w:style w:type="character" w:customStyle="1" w:styleId="Heading1Char">
    <w:name w:val="Heading 1 Char"/>
    <w:aliases w:val="SAHeading 1 Char,H1 Char,SQS_Heading1 Char,h1 Char,X. Char,Header 1 Char,Part Char,Section Heading Char"/>
    <w:basedOn w:val="DefaultParagraphFont"/>
    <w:link w:val="Heading1"/>
    <w:uiPriority w:val="99"/>
    <w:rsid w:val="00FE6BAC"/>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H2 Char,h2 Char,Section Char,h2.H2 Char,Numbered 2 (SBC) Char,Project 2 Char,RFS 2 Char,2 headline Char,h Char,21 Char,A.B.C. Char,2 headline1 Char,h5 Char,211 Char,h21 Char,A.B.C.1 Char,heading 21 Char,2 headline2 Char,h6 Char,212 Char"/>
    <w:basedOn w:val="DefaultParagraphFont"/>
    <w:link w:val="Heading2"/>
    <w:uiPriority w:val="99"/>
    <w:rsid w:val="00FE6BAC"/>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Heading 3 (no number) Char,Heading 3 (no number)1 Char,H3 Char,SQS_Heading3 Char,h3 Char,Level 1 - 1 Char,Heading 3 Char1 Char,Heading 3 Char Char Char"/>
    <w:basedOn w:val="DefaultParagraphFont"/>
    <w:link w:val="Heading3"/>
    <w:uiPriority w:val="99"/>
    <w:rsid w:val="00FE6BAC"/>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H4 Char"/>
    <w:basedOn w:val="DefaultParagraphFont"/>
    <w:link w:val="Heading4"/>
    <w:uiPriority w:val="99"/>
    <w:rsid w:val="00FE6BAC"/>
    <w:rPr>
      <w:rFonts w:asciiTheme="majorHAnsi" w:eastAsiaTheme="majorEastAsia" w:hAnsiTheme="majorHAnsi" w:cstheme="majorBidi"/>
      <w:i/>
      <w:iCs/>
      <w:color w:val="2E74B5" w:themeColor="accent1" w:themeShade="BF"/>
    </w:rPr>
  </w:style>
  <w:style w:type="character" w:customStyle="1" w:styleId="Heading5Char">
    <w:name w:val="Heading 5 Char"/>
    <w:aliases w:val="H5 Char"/>
    <w:basedOn w:val="DefaultParagraphFont"/>
    <w:link w:val="Heading5"/>
    <w:uiPriority w:val="99"/>
    <w:rsid w:val="00FE6BA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9"/>
    <w:rsid w:val="00FE6BA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9"/>
    <w:rsid w:val="00FE6BA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9"/>
    <w:rsid w:val="00FE6B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rsid w:val="00FE6BAC"/>
    <w:rPr>
      <w:rFonts w:asciiTheme="majorHAnsi" w:eastAsiaTheme="majorEastAsia" w:hAnsiTheme="majorHAnsi" w:cstheme="majorBidi"/>
      <w:i/>
      <w:iCs/>
      <w:color w:val="272727" w:themeColor="text1" w:themeTint="D8"/>
      <w:sz w:val="21"/>
      <w:szCs w:val="21"/>
    </w:rPr>
  </w:style>
  <w:style w:type="paragraph" w:styleId="BodyText">
    <w:name w:val="Body Text"/>
    <w:aliases w:val="heading3,bt,RFQ Text,RFQ,RF,body text,body text1,body text2,bt1,body text3,bt2,body text4,bt3,body text5,bt4,body text6,bt5,body text7,bt6,body text8,bt7,body text11,body text21,bt11,body text31,bt21,body text41,bt31,body text51,bt41,bt51,bt61"/>
    <w:basedOn w:val="Normal"/>
    <w:link w:val="BodyTextChar"/>
    <w:uiPriority w:val="99"/>
    <w:rsid w:val="00FE6BAC"/>
    <w:pPr>
      <w:keepLines/>
      <w:widowControl w:val="0"/>
      <w:overflowPunct w:val="0"/>
      <w:autoSpaceDE w:val="0"/>
      <w:autoSpaceDN w:val="0"/>
      <w:adjustRightInd w:val="0"/>
      <w:spacing w:after="120" w:line="240" w:lineRule="atLeast"/>
      <w:ind w:left="720"/>
      <w:textAlignment w:val="baseline"/>
    </w:pPr>
    <w:rPr>
      <w:rFonts w:ascii="Arial" w:eastAsia="Times New Roman" w:hAnsi="Arial" w:cs="Times New Roman"/>
      <w:sz w:val="20"/>
      <w:szCs w:val="20"/>
    </w:rPr>
  </w:style>
  <w:style w:type="character" w:customStyle="1" w:styleId="BodyTextChar">
    <w:name w:val="Body Text Char"/>
    <w:aliases w:val="heading3 Char,bt Char,RFQ Text Char,RFQ Char,RF Char,body text Char,body text1 Char,body text2 Char,bt1 Char,body text3 Char,bt2 Char,body text4 Char,bt3 Char,body text5 Char,bt4 Char,body text6 Char,bt5 Char,body text7 Char,bt6 Char"/>
    <w:basedOn w:val="DefaultParagraphFont"/>
    <w:link w:val="BodyText"/>
    <w:uiPriority w:val="99"/>
    <w:rsid w:val="00FE6BAC"/>
    <w:rPr>
      <w:rFonts w:ascii="Arial" w:eastAsia="Times New Roman" w:hAnsi="Arial" w:cs="Times New Roman"/>
      <w:sz w:val="20"/>
      <w:szCs w:val="20"/>
    </w:rPr>
  </w:style>
  <w:style w:type="paragraph" w:customStyle="1" w:styleId="Paragraph2">
    <w:name w:val="Paragraph2"/>
    <w:basedOn w:val="Normal"/>
    <w:uiPriority w:val="99"/>
    <w:rsid w:val="00FE6BAC"/>
    <w:pPr>
      <w:widowControl w:val="0"/>
      <w:overflowPunct w:val="0"/>
      <w:autoSpaceDE w:val="0"/>
      <w:autoSpaceDN w:val="0"/>
      <w:adjustRightInd w:val="0"/>
      <w:spacing w:before="80" w:after="0" w:line="240" w:lineRule="atLeast"/>
      <w:ind w:left="720"/>
      <w:jc w:val="both"/>
      <w:textAlignment w:val="baseline"/>
    </w:pPr>
    <w:rPr>
      <w:rFonts w:ascii="Times New Roman" w:eastAsia="Times New Roman" w:hAnsi="Times New Roman" w:cs="Times New Roman"/>
      <w:color w:val="000000"/>
      <w:sz w:val="20"/>
      <w:szCs w:val="20"/>
      <w:lang w:val="en-AU"/>
    </w:rPr>
  </w:style>
  <w:style w:type="paragraph" w:styleId="Subtitle">
    <w:name w:val="Subtitle"/>
    <w:basedOn w:val="Normal"/>
    <w:link w:val="SubtitleChar"/>
    <w:uiPriority w:val="99"/>
    <w:qFormat/>
    <w:rsid w:val="00FE6BAC"/>
    <w:pPr>
      <w:widowControl w:val="0"/>
      <w:overflowPunct w:val="0"/>
      <w:autoSpaceDE w:val="0"/>
      <w:autoSpaceDN w:val="0"/>
      <w:adjustRightInd w:val="0"/>
      <w:spacing w:after="60" w:line="240" w:lineRule="atLeast"/>
      <w:jc w:val="center"/>
      <w:textAlignment w:val="baseline"/>
    </w:pPr>
    <w:rPr>
      <w:rFonts w:ascii="Arial" w:eastAsia="Times New Roman" w:hAnsi="Arial" w:cs="Times New Roman"/>
      <w:i/>
      <w:sz w:val="36"/>
      <w:szCs w:val="20"/>
      <w:lang w:val="en-AU"/>
    </w:rPr>
  </w:style>
  <w:style w:type="character" w:customStyle="1" w:styleId="SubtitleChar">
    <w:name w:val="Subtitle Char"/>
    <w:basedOn w:val="DefaultParagraphFont"/>
    <w:link w:val="Subtitle"/>
    <w:uiPriority w:val="99"/>
    <w:rsid w:val="00FE6BAC"/>
    <w:rPr>
      <w:rFonts w:ascii="Arial" w:eastAsia="Times New Roman" w:hAnsi="Arial" w:cs="Times New Roman"/>
      <w:i/>
      <w:sz w:val="36"/>
      <w:szCs w:val="20"/>
      <w:lang w:val="en-AU"/>
    </w:rPr>
  </w:style>
  <w:style w:type="paragraph" w:styleId="NormalIndent">
    <w:name w:val="Normal Indent"/>
    <w:basedOn w:val="Normal"/>
    <w:uiPriority w:val="99"/>
    <w:rsid w:val="00FE6BAC"/>
    <w:pPr>
      <w:widowControl w:val="0"/>
      <w:overflowPunct w:val="0"/>
      <w:autoSpaceDE w:val="0"/>
      <w:autoSpaceDN w:val="0"/>
      <w:adjustRightInd w:val="0"/>
      <w:spacing w:after="0" w:line="240" w:lineRule="atLeast"/>
      <w:ind w:left="900" w:hanging="900"/>
      <w:textAlignment w:val="baseline"/>
    </w:pPr>
    <w:rPr>
      <w:rFonts w:ascii="Arial" w:eastAsia="Times New Roman" w:hAnsi="Arial" w:cs="Times New Roman"/>
      <w:sz w:val="20"/>
      <w:szCs w:val="20"/>
    </w:rPr>
  </w:style>
  <w:style w:type="paragraph" w:styleId="TOC1">
    <w:name w:val="toc 1"/>
    <w:basedOn w:val="Normal"/>
    <w:next w:val="Normal"/>
    <w:uiPriority w:val="39"/>
    <w:qFormat/>
    <w:rsid w:val="00872E86"/>
    <w:pPr>
      <w:widowControl w:val="0"/>
      <w:overflowPunct w:val="0"/>
      <w:autoSpaceDE w:val="0"/>
      <w:autoSpaceDN w:val="0"/>
      <w:adjustRightInd w:val="0"/>
      <w:spacing w:before="120" w:after="120" w:line="240" w:lineRule="atLeast"/>
      <w:textAlignment w:val="baseline"/>
    </w:pPr>
    <w:rPr>
      <w:rFonts w:eastAsia="Times New Roman" w:cs="Times New Roman"/>
      <w:b/>
      <w:bCs/>
      <w:szCs w:val="20"/>
    </w:rPr>
  </w:style>
  <w:style w:type="paragraph" w:styleId="TOC2">
    <w:name w:val="toc 2"/>
    <w:basedOn w:val="Normal"/>
    <w:next w:val="Normal"/>
    <w:uiPriority w:val="39"/>
    <w:qFormat/>
    <w:rsid w:val="00872E86"/>
    <w:pPr>
      <w:widowControl w:val="0"/>
      <w:overflowPunct w:val="0"/>
      <w:autoSpaceDE w:val="0"/>
      <w:autoSpaceDN w:val="0"/>
      <w:adjustRightInd w:val="0"/>
      <w:spacing w:after="0" w:line="240" w:lineRule="atLeast"/>
      <w:ind w:left="200"/>
      <w:textAlignment w:val="baseline"/>
    </w:pPr>
    <w:rPr>
      <w:rFonts w:eastAsia="Times New Roman" w:cs="Times New Roman"/>
      <w:szCs w:val="20"/>
    </w:rPr>
  </w:style>
  <w:style w:type="paragraph" w:styleId="TOC3">
    <w:name w:val="toc 3"/>
    <w:basedOn w:val="Normal"/>
    <w:next w:val="Normal"/>
    <w:uiPriority w:val="39"/>
    <w:qFormat/>
    <w:rsid w:val="000A01E1"/>
    <w:pPr>
      <w:widowControl w:val="0"/>
      <w:overflowPunct w:val="0"/>
      <w:autoSpaceDE w:val="0"/>
      <w:autoSpaceDN w:val="0"/>
      <w:adjustRightInd w:val="0"/>
      <w:spacing w:after="0" w:line="240" w:lineRule="atLeast"/>
      <w:ind w:left="400"/>
      <w:textAlignment w:val="baseline"/>
    </w:pPr>
    <w:rPr>
      <w:rFonts w:eastAsia="Times New Roman" w:cs="Times New Roman"/>
      <w:iCs/>
      <w:szCs w:val="20"/>
    </w:rPr>
  </w:style>
  <w:style w:type="character" w:styleId="PageNumber">
    <w:name w:val="page number"/>
    <w:basedOn w:val="DefaultParagraphFont"/>
    <w:rsid w:val="00FE6BAC"/>
  </w:style>
  <w:style w:type="paragraph" w:styleId="TOC4">
    <w:name w:val="toc 4"/>
    <w:basedOn w:val="Normal"/>
    <w:next w:val="Normal"/>
    <w:uiPriority w:val="39"/>
    <w:rsid w:val="00FE6BAC"/>
    <w:pPr>
      <w:widowControl w:val="0"/>
      <w:overflowPunct w:val="0"/>
      <w:autoSpaceDE w:val="0"/>
      <w:autoSpaceDN w:val="0"/>
      <w:adjustRightInd w:val="0"/>
      <w:spacing w:after="0" w:line="240" w:lineRule="atLeast"/>
      <w:ind w:left="600"/>
      <w:textAlignment w:val="baseline"/>
    </w:pPr>
    <w:rPr>
      <w:rFonts w:ascii="Times New Roman" w:eastAsia="Times New Roman" w:hAnsi="Times New Roman" w:cs="Times New Roman"/>
      <w:sz w:val="18"/>
      <w:szCs w:val="18"/>
    </w:rPr>
  </w:style>
  <w:style w:type="paragraph" w:styleId="TOC5">
    <w:name w:val="toc 5"/>
    <w:basedOn w:val="Normal"/>
    <w:next w:val="Normal"/>
    <w:uiPriority w:val="39"/>
    <w:rsid w:val="00FE6BAC"/>
    <w:pPr>
      <w:widowControl w:val="0"/>
      <w:overflowPunct w:val="0"/>
      <w:autoSpaceDE w:val="0"/>
      <w:autoSpaceDN w:val="0"/>
      <w:adjustRightInd w:val="0"/>
      <w:spacing w:after="0" w:line="240" w:lineRule="atLeast"/>
      <w:ind w:left="800"/>
      <w:textAlignment w:val="baseline"/>
    </w:pPr>
    <w:rPr>
      <w:rFonts w:ascii="Times New Roman" w:eastAsia="Times New Roman" w:hAnsi="Times New Roman" w:cs="Times New Roman"/>
      <w:sz w:val="18"/>
      <w:szCs w:val="18"/>
    </w:rPr>
  </w:style>
  <w:style w:type="paragraph" w:styleId="TOC6">
    <w:name w:val="toc 6"/>
    <w:basedOn w:val="Normal"/>
    <w:next w:val="Normal"/>
    <w:uiPriority w:val="39"/>
    <w:rsid w:val="00FE6BAC"/>
    <w:pPr>
      <w:widowControl w:val="0"/>
      <w:overflowPunct w:val="0"/>
      <w:autoSpaceDE w:val="0"/>
      <w:autoSpaceDN w:val="0"/>
      <w:adjustRightInd w:val="0"/>
      <w:spacing w:after="0" w:line="240" w:lineRule="atLeast"/>
      <w:ind w:left="1000"/>
      <w:textAlignment w:val="baseline"/>
    </w:pPr>
    <w:rPr>
      <w:rFonts w:ascii="Times New Roman" w:eastAsia="Times New Roman" w:hAnsi="Times New Roman" w:cs="Times New Roman"/>
      <w:sz w:val="18"/>
      <w:szCs w:val="18"/>
    </w:rPr>
  </w:style>
  <w:style w:type="paragraph" w:styleId="TOC7">
    <w:name w:val="toc 7"/>
    <w:basedOn w:val="Normal"/>
    <w:next w:val="Normal"/>
    <w:uiPriority w:val="39"/>
    <w:rsid w:val="00FE6BAC"/>
    <w:pPr>
      <w:widowControl w:val="0"/>
      <w:overflowPunct w:val="0"/>
      <w:autoSpaceDE w:val="0"/>
      <w:autoSpaceDN w:val="0"/>
      <w:adjustRightInd w:val="0"/>
      <w:spacing w:after="0" w:line="240" w:lineRule="atLeast"/>
      <w:ind w:left="1200"/>
      <w:textAlignment w:val="baseline"/>
    </w:pPr>
    <w:rPr>
      <w:rFonts w:ascii="Times New Roman" w:eastAsia="Times New Roman" w:hAnsi="Times New Roman" w:cs="Times New Roman"/>
      <w:sz w:val="18"/>
      <w:szCs w:val="18"/>
    </w:rPr>
  </w:style>
  <w:style w:type="paragraph" w:styleId="TOC8">
    <w:name w:val="toc 8"/>
    <w:basedOn w:val="Normal"/>
    <w:next w:val="Normal"/>
    <w:uiPriority w:val="39"/>
    <w:rsid w:val="00FE6BAC"/>
    <w:pPr>
      <w:widowControl w:val="0"/>
      <w:overflowPunct w:val="0"/>
      <w:autoSpaceDE w:val="0"/>
      <w:autoSpaceDN w:val="0"/>
      <w:adjustRightInd w:val="0"/>
      <w:spacing w:after="0" w:line="240" w:lineRule="atLeast"/>
      <w:ind w:left="1400"/>
      <w:textAlignment w:val="baseline"/>
    </w:pPr>
    <w:rPr>
      <w:rFonts w:ascii="Times New Roman" w:eastAsia="Times New Roman" w:hAnsi="Times New Roman" w:cs="Times New Roman"/>
      <w:sz w:val="18"/>
      <w:szCs w:val="18"/>
    </w:rPr>
  </w:style>
  <w:style w:type="paragraph" w:styleId="TOC9">
    <w:name w:val="toc 9"/>
    <w:basedOn w:val="Normal"/>
    <w:next w:val="Normal"/>
    <w:uiPriority w:val="39"/>
    <w:rsid w:val="00FE6BAC"/>
    <w:pPr>
      <w:widowControl w:val="0"/>
      <w:overflowPunct w:val="0"/>
      <w:autoSpaceDE w:val="0"/>
      <w:autoSpaceDN w:val="0"/>
      <w:adjustRightInd w:val="0"/>
      <w:spacing w:after="0" w:line="240" w:lineRule="atLeast"/>
      <w:ind w:left="1600"/>
      <w:textAlignment w:val="baseline"/>
    </w:pPr>
    <w:rPr>
      <w:rFonts w:ascii="Times New Roman" w:eastAsia="Times New Roman" w:hAnsi="Times New Roman" w:cs="Times New Roman"/>
      <w:sz w:val="18"/>
      <w:szCs w:val="18"/>
    </w:rPr>
  </w:style>
  <w:style w:type="paragraph" w:customStyle="1" w:styleId="ListBulletFirst">
    <w:name w:val="List Bullet First"/>
    <w:basedOn w:val="ListBullet"/>
    <w:next w:val="ListBullet"/>
    <w:rsid w:val="00FE6BAC"/>
    <w:pPr>
      <w:spacing w:before="60" w:after="60" w:line="240" w:lineRule="auto"/>
      <w:ind w:left="0" w:firstLine="0"/>
    </w:pPr>
    <w:rPr>
      <w:sz w:val="22"/>
    </w:rPr>
  </w:style>
  <w:style w:type="paragraph" w:styleId="ListBullet">
    <w:name w:val="List Bullet"/>
    <w:basedOn w:val="Normal"/>
    <w:autoRedefine/>
    <w:rsid w:val="00FE6BAC"/>
    <w:pPr>
      <w:widowControl w:val="0"/>
      <w:numPr>
        <w:numId w:val="2"/>
      </w:numPr>
      <w:tabs>
        <w:tab w:val="clear" w:pos="1080"/>
        <w:tab w:val="num" w:pos="720"/>
      </w:tabs>
      <w:spacing w:after="0" w:line="240" w:lineRule="atLeast"/>
      <w:ind w:left="720"/>
    </w:pPr>
    <w:rPr>
      <w:rFonts w:ascii="Arial" w:eastAsia="Times New Roman" w:hAnsi="Arial" w:cs="Times New Roman"/>
      <w:bCs/>
      <w:i/>
      <w:sz w:val="20"/>
      <w:szCs w:val="20"/>
    </w:rPr>
  </w:style>
  <w:style w:type="paragraph" w:customStyle="1" w:styleId="InfoBlue">
    <w:name w:val="InfoBlue"/>
    <w:basedOn w:val="Normal"/>
    <w:next w:val="BodyText"/>
    <w:link w:val="InfoBlueChar"/>
    <w:uiPriority w:val="99"/>
    <w:rsid w:val="00FE6BAC"/>
    <w:pPr>
      <w:widowControl w:val="0"/>
      <w:overflowPunct w:val="0"/>
      <w:autoSpaceDE w:val="0"/>
      <w:autoSpaceDN w:val="0"/>
      <w:adjustRightInd w:val="0"/>
      <w:spacing w:after="120" w:line="240" w:lineRule="atLeast"/>
      <w:ind w:left="720"/>
      <w:textAlignment w:val="baseline"/>
    </w:pPr>
    <w:rPr>
      <w:rFonts w:ascii="Times New Roman" w:eastAsia="Times New Roman" w:hAnsi="Times New Roman" w:cs="Times New Roman"/>
      <w:i/>
      <w:color w:val="0000FF"/>
      <w:sz w:val="20"/>
      <w:szCs w:val="20"/>
    </w:rPr>
  </w:style>
  <w:style w:type="paragraph" w:customStyle="1" w:styleId="Bullet1">
    <w:name w:val="Bullet1"/>
    <w:basedOn w:val="Normal"/>
    <w:uiPriority w:val="99"/>
    <w:rsid w:val="00FE6BAC"/>
    <w:pPr>
      <w:widowControl w:val="0"/>
      <w:spacing w:after="0" w:line="240" w:lineRule="atLeast"/>
      <w:ind w:left="720" w:hanging="432"/>
    </w:pPr>
    <w:rPr>
      <w:rFonts w:ascii="Arial" w:eastAsia="Times New Roman" w:hAnsi="Arial" w:cs="Times New Roman"/>
      <w:sz w:val="20"/>
      <w:szCs w:val="20"/>
    </w:rPr>
  </w:style>
  <w:style w:type="paragraph" w:customStyle="1" w:styleId="Bullet20">
    <w:name w:val="Bullet2"/>
    <w:basedOn w:val="Normal"/>
    <w:uiPriority w:val="99"/>
    <w:rsid w:val="00FE6BAC"/>
    <w:pPr>
      <w:widowControl w:val="0"/>
      <w:spacing w:after="0" w:line="240" w:lineRule="atLeast"/>
      <w:ind w:left="1440" w:hanging="360"/>
    </w:pPr>
    <w:rPr>
      <w:rFonts w:ascii="Arial" w:eastAsia="Times New Roman" w:hAnsi="Arial" w:cs="Times New Roman"/>
      <w:color w:val="000080"/>
      <w:sz w:val="20"/>
      <w:szCs w:val="20"/>
    </w:rPr>
  </w:style>
  <w:style w:type="paragraph" w:styleId="DocumentMap">
    <w:name w:val="Document Map"/>
    <w:basedOn w:val="Normal"/>
    <w:link w:val="DocumentMapChar"/>
    <w:uiPriority w:val="99"/>
    <w:semiHidden/>
    <w:rsid w:val="00FE6BAC"/>
    <w:pPr>
      <w:widowControl w:val="0"/>
      <w:shd w:val="clear" w:color="auto" w:fill="000080"/>
      <w:spacing w:after="0" w:line="240" w:lineRule="atLeast"/>
    </w:pPr>
    <w:rPr>
      <w:rFonts w:ascii="Tahoma" w:eastAsia="Times New Roman" w:hAnsi="Tahoma" w:cs="Times New Roman"/>
      <w:sz w:val="20"/>
      <w:szCs w:val="20"/>
    </w:rPr>
  </w:style>
  <w:style w:type="character" w:customStyle="1" w:styleId="DocumentMapChar">
    <w:name w:val="Document Map Char"/>
    <w:basedOn w:val="DefaultParagraphFont"/>
    <w:link w:val="DocumentMap"/>
    <w:uiPriority w:val="99"/>
    <w:semiHidden/>
    <w:rsid w:val="00FE6BAC"/>
    <w:rPr>
      <w:rFonts w:ascii="Tahoma" w:eastAsia="Times New Roman" w:hAnsi="Tahoma" w:cs="Times New Roman"/>
      <w:sz w:val="20"/>
      <w:szCs w:val="20"/>
      <w:shd w:val="clear" w:color="auto" w:fill="000080"/>
    </w:rPr>
  </w:style>
  <w:style w:type="character" w:styleId="FootnoteReference">
    <w:name w:val="footnote reference"/>
    <w:basedOn w:val="DefaultParagraphFont"/>
    <w:uiPriority w:val="99"/>
    <w:semiHidden/>
    <w:rsid w:val="00FE6BAC"/>
    <w:rPr>
      <w:sz w:val="20"/>
      <w:vertAlign w:val="superscript"/>
    </w:rPr>
  </w:style>
  <w:style w:type="paragraph" w:styleId="FootnoteText">
    <w:name w:val="footnote text"/>
    <w:basedOn w:val="Normal"/>
    <w:link w:val="FootnoteTextChar"/>
    <w:uiPriority w:val="99"/>
    <w:semiHidden/>
    <w:rsid w:val="00FE6BAC"/>
    <w:pPr>
      <w:keepNext/>
      <w:keepLines/>
      <w:widowControl w:val="0"/>
      <w:pBdr>
        <w:bottom w:val="single" w:sz="6" w:space="0" w:color="000000"/>
      </w:pBdr>
      <w:spacing w:before="40" w:after="40" w:line="240" w:lineRule="atLeast"/>
      <w:ind w:left="360" w:hanging="360"/>
    </w:pPr>
    <w:rPr>
      <w:rFonts w:ascii="Helvetica" w:eastAsia="Times New Roman" w:hAnsi="Helvetica" w:cs="Times New Roman"/>
      <w:sz w:val="16"/>
      <w:szCs w:val="20"/>
    </w:rPr>
  </w:style>
  <w:style w:type="character" w:customStyle="1" w:styleId="FootnoteTextChar">
    <w:name w:val="Footnote Text Char"/>
    <w:basedOn w:val="DefaultParagraphFont"/>
    <w:link w:val="FootnoteText"/>
    <w:uiPriority w:val="99"/>
    <w:semiHidden/>
    <w:rsid w:val="00FE6BAC"/>
    <w:rPr>
      <w:rFonts w:ascii="Helvetica" w:eastAsia="Times New Roman" w:hAnsi="Helvetica" w:cs="Times New Roman"/>
      <w:sz w:val="16"/>
      <w:szCs w:val="20"/>
    </w:rPr>
  </w:style>
  <w:style w:type="paragraph" w:customStyle="1" w:styleId="MainTitle">
    <w:name w:val="Main Title"/>
    <w:basedOn w:val="Normal"/>
    <w:uiPriority w:val="99"/>
    <w:rsid w:val="00FE6BAC"/>
    <w:pPr>
      <w:widowControl w:val="0"/>
      <w:spacing w:before="480" w:after="60" w:line="240" w:lineRule="auto"/>
      <w:jc w:val="center"/>
    </w:pPr>
    <w:rPr>
      <w:rFonts w:ascii="Arial" w:eastAsia="Times New Roman" w:hAnsi="Arial" w:cs="Times New Roman"/>
      <w:b/>
      <w:kern w:val="28"/>
      <w:sz w:val="32"/>
      <w:szCs w:val="20"/>
    </w:rPr>
  </w:style>
  <w:style w:type="paragraph" w:customStyle="1" w:styleId="Paragraph1">
    <w:name w:val="Paragraph1"/>
    <w:basedOn w:val="Normal"/>
    <w:uiPriority w:val="99"/>
    <w:rsid w:val="00FE6BAC"/>
    <w:pPr>
      <w:widowControl w:val="0"/>
      <w:spacing w:before="80" w:after="0" w:line="240" w:lineRule="auto"/>
      <w:jc w:val="both"/>
    </w:pPr>
    <w:rPr>
      <w:rFonts w:ascii="Arial" w:eastAsia="Times New Roman" w:hAnsi="Arial" w:cs="Times New Roman"/>
      <w:sz w:val="20"/>
      <w:szCs w:val="20"/>
    </w:rPr>
  </w:style>
  <w:style w:type="paragraph" w:customStyle="1" w:styleId="Paragraph3">
    <w:name w:val="Paragraph3"/>
    <w:basedOn w:val="Normal"/>
    <w:uiPriority w:val="99"/>
    <w:rsid w:val="00FE6BAC"/>
    <w:pPr>
      <w:widowControl w:val="0"/>
      <w:spacing w:before="80" w:after="0" w:line="240" w:lineRule="auto"/>
      <w:ind w:left="1530"/>
      <w:jc w:val="both"/>
    </w:pPr>
    <w:rPr>
      <w:rFonts w:ascii="Arial" w:eastAsia="Times New Roman" w:hAnsi="Arial" w:cs="Times New Roman"/>
      <w:sz w:val="20"/>
      <w:szCs w:val="20"/>
    </w:rPr>
  </w:style>
  <w:style w:type="paragraph" w:customStyle="1" w:styleId="Paragraph4">
    <w:name w:val="Paragraph4"/>
    <w:basedOn w:val="Normal"/>
    <w:uiPriority w:val="99"/>
    <w:rsid w:val="00FE6BAC"/>
    <w:pPr>
      <w:widowControl w:val="0"/>
      <w:spacing w:before="80" w:after="0" w:line="240" w:lineRule="auto"/>
      <w:ind w:left="2250"/>
      <w:jc w:val="both"/>
    </w:pPr>
    <w:rPr>
      <w:rFonts w:ascii="Arial" w:eastAsia="Times New Roman" w:hAnsi="Arial" w:cs="Times New Roman"/>
      <w:sz w:val="20"/>
      <w:szCs w:val="20"/>
    </w:rPr>
  </w:style>
  <w:style w:type="paragraph" w:styleId="BodyText2">
    <w:name w:val="Body Text 2"/>
    <w:basedOn w:val="Normal"/>
    <w:link w:val="BodyText2Char"/>
    <w:uiPriority w:val="99"/>
    <w:rsid w:val="00FE6BAC"/>
    <w:pPr>
      <w:widowControl w:val="0"/>
      <w:spacing w:after="0" w:line="240" w:lineRule="atLeast"/>
    </w:pPr>
    <w:rPr>
      <w:rFonts w:ascii="Arial" w:eastAsia="Times New Roman" w:hAnsi="Arial" w:cs="Times New Roman"/>
      <w:i/>
      <w:color w:val="0000FF"/>
      <w:sz w:val="20"/>
      <w:szCs w:val="20"/>
    </w:rPr>
  </w:style>
  <w:style w:type="character" w:customStyle="1" w:styleId="BodyText2Char">
    <w:name w:val="Body Text 2 Char"/>
    <w:basedOn w:val="DefaultParagraphFont"/>
    <w:link w:val="BodyText2"/>
    <w:uiPriority w:val="99"/>
    <w:rsid w:val="00FE6BAC"/>
    <w:rPr>
      <w:rFonts w:ascii="Arial" w:eastAsia="Times New Roman" w:hAnsi="Arial" w:cs="Times New Roman"/>
      <w:i/>
      <w:color w:val="0000FF"/>
      <w:sz w:val="20"/>
      <w:szCs w:val="20"/>
    </w:rPr>
  </w:style>
  <w:style w:type="paragraph" w:styleId="BodyTextIndent">
    <w:name w:val="Body Text Indent"/>
    <w:basedOn w:val="Normal"/>
    <w:link w:val="BodyTextIndentChar"/>
    <w:uiPriority w:val="99"/>
    <w:rsid w:val="00FE6BAC"/>
    <w:pPr>
      <w:widowControl w:val="0"/>
      <w:spacing w:after="0" w:line="240" w:lineRule="atLeast"/>
      <w:ind w:left="720"/>
    </w:pPr>
    <w:rPr>
      <w:rFonts w:ascii="Arial" w:eastAsia="Times New Roman" w:hAnsi="Arial" w:cs="Times New Roman"/>
      <w:i/>
      <w:color w:val="0000FF"/>
      <w:sz w:val="20"/>
      <w:szCs w:val="20"/>
      <w:u w:val="single"/>
    </w:rPr>
  </w:style>
  <w:style w:type="character" w:customStyle="1" w:styleId="BodyTextIndentChar">
    <w:name w:val="Body Text Indent Char"/>
    <w:basedOn w:val="DefaultParagraphFont"/>
    <w:link w:val="BodyTextIndent"/>
    <w:uiPriority w:val="99"/>
    <w:rsid w:val="00FE6BAC"/>
    <w:rPr>
      <w:rFonts w:ascii="Arial" w:eastAsia="Times New Roman" w:hAnsi="Arial" w:cs="Times New Roman"/>
      <w:i/>
      <w:color w:val="0000FF"/>
      <w:sz w:val="20"/>
      <w:szCs w:val="20"/>
      <w:u w:val="single"/>
    </w:rPr>
  </w:style>
  <w:style w:type="paragraph" w:customStyle="1" w:styleId="Body">
    <w:name w:val="Body"/>
    <w:basedOn w:val="Normal"/>
    <w:link w:val="BodyChar"/>
    <w:uiPriority w:val="99"/>
    <w:rsid w:val="00FE6BAC"/>
    <w:pPr>
      <w:spacing w:before="60" w:after="60" w:line="240" w:lineRule="auto"/>
      <w:ind w:left="720"/>
      <w:jc w:val="both"/>
    </w:pPr>
    <w:rPr>
      <w:rFonts w:ascii="Arial" w:eastAsia="Times New Roman" w:hAnsi="Arial" w:cs="Times New Roman"/>
      <w:sz w:val="20"/>
      <w:szCs w:val="20"/>
    </w:rPr>
  </w:style>
  <w:style w:type="paragraph" w:customStyle="1" w:styleId="Bullet">
    <w:name w:val="Bullet"/>
    <w:basedOn w:val="Normal"/>
    <w:uiPriority w:val="99"/>
    <w:rsid w:val="00FE6BAC"/>
    <w:pPr>
      <w:tabs>
        <w:tab w:val="left" w:pos="720"/>
      </w:tabs>
      <w:spacing w:before="120" w:after="0" w:line="240" w:lineRule="auto"/>
      <w:ind w:left="720" w:right="360" w:hanging="360"/>
      <w:jc w:val="both"/>
    </w:pPr>
    <w:rPr>
      <w:rFonts w:ascii="Book Antiqua" w:eastAsia="Times New Roman" w:hAnsi="Book Antiqua" w:cs="Times New Roman"/>
      <w:sz w:val="20"/>
      <w:szCs w:val="20"/>
    </w:rPr>
  </w:style>
  <w:style w:type="character" w:styleId="Hyperlink">
    <w:name w:val="Hyperlink"/>
    <w:basedOn w:val="DefaultParagraphFont"/>
    <w:uiPriority w:val="99"/>
    <w:rsid w:val="00FE6BAC"/>
    <w:rPr>
      <w:color w:val="0000FF"/>
      <w:u w:val="single"/>
    </w:rPr>
  </w:style>
  <w:style w:type="character" w:styleId="Strong">
    <w:name w:val="Strong"/>
    <w:basedOn w:val="DefaultParagraphFont"/>
    <w:uiPriority w:val="22"/>
    <w:qFormat/>
    <w:rsid w:val="00FE6BAC"/>
    <w:rPr>
      <w:b/>
    </w:rPr>
  </w:style>
  <w:style w:type="character" w:styleId="FollowedHyperlink">
    <w:name w:val="FollowedHyperlink"/>
    <w:basedOn w:val="DefaultParagraphFont"/>
    <w:uiPriority w:val="99"/>
    <w:rsid w:val="00FE6BAC"/>
    <w:rPr>
      <w:color w:val="800080"/>
      <w:u w:val="single"/>
    </w:rPr>
  </w:style>
  <w:style w:type="paragraph" w:styleId="ListNumber">
    <w:name w:val="List Number"/>
    <w:basedOn w:val="Normal"/>
    <w:link w:val="ListNumberChar"/>
    <w:uiPriority w:val="99"/>
    <w:qFormat/>
    <w:rsid w:val="00FE6BAC"/>
    <w:pPr>
      <w:spacing w:after="0" w:line="240" w:lineRule="auto"/>
      <w:ind w:left="720" w:hanging="360"/>
    </w:pPr>
    <w:rPr>
      <w:rFonts w:ascii="Arial" w:eastAsia="Times New Roman" w:hAnsi="Arial" w:cs="Times New Roman"/>
      <w:sz w:val="20"/>
      <w:szCs w:val="20"/>
    </w:rPr>
  </w:style>
  <w:style w:type="paragraph" w:styleId="ListNumber2">
    <w:name w:val="List Number 2"/>
    <w:basedOn w:val="Normal"/>
    <w:qFormat/>
    <w:rsid w:val="00FE6BAC"/>
    <w:pPr>
      <w:spacing w:after="0" w:line="240" w:lineRule="auto"/>
      <w:ind w:left="1440" w:hanging="360"/>
    </w:pPr>
    <w:rPr>
      <w:rFonts w:ascii="Arial" w:eastAsia="Times New Roman" w:hAnsi="Arial" w:cs="Times New Roman"/>
      <w:sz w:val="20"/>
      <w:szCs w:val="20"/>
    </w:rPr>
  </w:style>
  <w:style w:type="paragraph" w:styleId="ListBullet2">
    <w:name w:val="List Bullet 2"/>
    <w:basedOn w:val="Normal"/>
    <w:autoRedefine/>
    <w:rsid w:val="00FE6BAC"/>
    <w:pPr>
      <w:widowControl w:val="0"/>
      <w:tabs>
        <w:tab w:val="num" w:pos="1800"/>
      </w:tabs>
      <w:spacing w:after="0" w:line="240" w:lineRule="atLeast"/>
      <w:ind w:left="1800" w:hanging="360"/>
    </w:pPr>
    <w:rPr>
      <w:rFonts w:ascii="Arial" w:eastAsia="Times New Roman" w:hAnsi="Arial" w:cs="Times New Roman"/>
      <w:sz w:val="20"/>
      <w:szCs w:val="20"/>
    </w:rPr>
  </w:style>
  <w:style w:type="paragraph" w:customStyle="1" w:styleId="TBC">
    <w:name w:val="TBC"/>
    <w:basedOn w:val="Normal"/>
    <w:rsid w:val="00FE6BAC"/>
    <w:pPr>
      <w:spacing w:after="0" w:line="240" w:lineRule="auto"/>
    </w:pPr>
    <w:rPr>
      <w:rFonts w:ascii="Times New Roman" w:eastAsia="Times New Roman" w:hAnsi="Times New Roman" w:cs="Times New Roman"/>
      <w:b/>
      <w:i/>
      <w:color w:val="0000FF"/>
      <w:sz w:val="24"/>
      <w:szCs w:val="24"/>
    </w:rPr>
  </w:style>
  <w:style w:type="paragraph" w:styleId="BodyTextIndent2">
    <w:name w:val="Body Text Indent 2"/>
    <w:basedOn w:val="Normal"/>
    <w:link w:val="BodyTextIndent2Char"/>
    <w:rsid w:val="00FE6BAC"/>
    <w:pPr>
      <w:widowControl w:val="0"/>
      <w:overflowPunct w:val="0"/>
      <w:autoSpaceDE w:val="0"/>
      <w:autoSpaceDN w:val="0"/>
      <w:adjustRightInd w:val="0"/>
      <w:spacing w:after="0" w:line="240" w:lineRule="atLeast"/>
      <w:ind w:left="360"/>
      <w:textAlignment w:val="baseline"/>
    </w:pPr>
    <w:rPr>
      <w:rFonts w:ascii="Arial" w:eastAsia="Times New Roman" w:hAnsi="Arial" w:cs="Times New Roman"/>
      <w:sz w:val="20"/>
      <w:szCs w:val="20"/>
    </w:rPr>
  </w:style>
  <w:style w:type="character" w:customStyle="1" w:styleId="BodyTextIndent2Char">
    <w:name w:val="Body Text Indent 2 Char"/>
    <w:basedOn w:val="DefaultParagraphFont"/>
    <w:link w:val="BodyTextIndent2"/>
    <w:rsid w:val="00FE6BAC"/>
    <w:rPr>
      <w:rFonts w:ascii="Arial" w:eastAsia="Times New Roman" w:hAnsi="Arial" w:cs="Times New Roman"/>
      <w:sz w:val="20"/>
      <w:szCs w:val="20"/>
    </w:rPr>
  </w:style>
  <w:style w:type="paragraph" w:styleId="BodyText3">
    <w:name w:val="Body Text 3"/>
    <w:basedOn w:val="Normal"/>
    <w:link w:val="BodyText3Char"/>
    <w:uiPriority w:val="99"/>
    <w:rsid w:val="00FE6BAC"/>
    <w:pPr>
      <w:widowControl w:val="0"/>
      <w:overflowPunct w:val="0"/>
      <w:autoSpaceDE w:val="0"/>
      <w:autoSpaceDN w:val="0"/>
      <w:adjustRightInd w:val="0"/>
      <w:spacing w:after="0" w:line="240" w:lineRule="atLeast"/>
      <w:textAlignment w:val="baseline"/>
    </w:pPr>
    <w:rPr>
      <w:rFonts w:ascii="Arial" w:eastAsia="Times New Roman" w:hAnsi="Arial" w:cs="Times New Roman"/>
      <w:i/>
      <w:iCs/>
      <w:sz w:val="20"/>
      <w:szCs w:val="20"/>
    </w:rPr>
  </w:style>
  <w:style w:type="character" w:customStyle="1" w:styleId="BodyText3Char">
    <w:name w:val="Body Text 3 Char"/>
    <w:basedOn w:val="DefaultParagraphFont"/>
    <w:link w:val="BodyText3"/>
    <w:uiPriority w:val="99"/>
    <w:rsid w:val="00FE6BAC"/>
    <w:rPr>
      <w:rFonts w:ascii="Arial" w:eastAsia="Times New Roman" w:hAnsi="Arial" w:cs="Times New Roman"/>
      <w:i/>
      <w:iCs/>
      <w:sz w:val="20"/>
      <w:szCs w:val="20"/>
    </w:rPr>
  </w:style>
  <w:style w:type="paragraph" w:customStyle="1" w:styleId="TableHeader">
    <w:name w:val="TableHeader"/>
    <w:basedOn w:val="BodyText"/>
    <w:rsid w:val="00FE6BAC"/>
    <w:pPr>
      <w:overflowPunct/>
      <w:autoSpaceDE/>
      <w:autoSpaceDN/>
      <w:adjustRightInd/>
      <w:ind w:left="0"/>
      <w:jc w:val="center"/>
      <w:textAlignment w:val="auto"/>
    </w:pPr>
    <w:rPr>
      <w:rFonts w:cs="Arial"/>
      <w:b/>
    </w:rPr>
  </w:style>
  <w:style w:type="paragraph" w:styleId="Index1">
    <w:name w:val="index 1"/>
    <w:basedOn w:val="Normal"/>
    <w:next w:val="Normal"/>
    <w:autoRedefine/>
    <w:semiHidden/>
    <w:rsid w:val="00FE6BAC"/>
    <w:pPr>
      <w:widowControl w:val="0"/>
      <w:overflowPunct w:val="0"/>
      <w:autoSpaceDE w:val="0"/>
      <w:autoSpaceDN w:val="0"/>
      <w:adjustRightInd w:val="0"/>
      <w:spacing w:after="0" w:line="240" w:lineRule="atLeast"/>
      <w:ind w:left="200" w:hanging="200"/>
      <w:textAlignment w:val="baseline"/>
    </w:pPr>
    <w:rPr>
      <w:rFonts w:ascii="Times New Roman" w:eastAsia="Times New Roman" w:hAnsi="Times New Roman" w:cs="Times New Roman"/>
      <w:sz w:val="20"/>
      <w:szCs w:val="21"/>
    </w:rPr>
  </w:style>
  <w:style w:type="paragraph" w:styleId="Index2">
    <w:name w:val="index 2"/>
    <w:basedOn w:val="Normal"/>
    <w:next w:val="Normal"/>
    <w:autoRedefine/>
    <w:semiHidden/>
    <w:rsid w:val="00FE6BAC"/>
    <w:pPr>
      <w:widowControl w:val="0"/>
      <w:overflowPunct w:val="0"/>
      <w:autoSpaceDE w:val="0"/>
      <w:autoSpaceDN w:val="0"/>
      <w:adjustRightInd w:val="0"/>
      <w:spacing w:after="0" w:line="240" w:lineRule="atLeast"/>
      <w:ind w:left="400" w:hanging="200"/>
      <w:textAlignment w:val="baseline"/>
    </w:pPr>
    <w:rPr>
      <w:rFonts w:ascii="Times New Roman" w:eastAsia="Times New Roman" w:hAnsi="Times New Roman" w:cs="Times New Roman"/>
      <w:sz w:val="20"/>
      <w:szCs w:val="21"/>
    </w:rPr>
  </w:style>
  <w:style w:type="paragraph" w:styleId="Index3">
    <w:name w:val="index 3"/>
    <w:basedOn w:val="Normal"/>
    <w:next w:val="Normal"/>
    <w:autoRedefine/>
    <w:semiHidden/>
    <w:rsid w:val="00FE6BAC"/>
    <w:pPr>
      <w:widowControl w:val="0"/>
      <w:overflowPunct w:val="0"/>
      <w:autoSpaceDE w:val="0"/>
      <w:autoSpaceDN w:val="0"/>
      <w:adjustRightInd w:val="0"/>
      <w:spacing w:after="0" w:line="240" w:lineRule="atLeast"/>
      <w:ind w:left="600" w:hanging="200"/>
      <w:textAlignment w:val="baseline"/>
    </w:pPr>
    <w:rPr>
      <w:rFonts w:ascii="Times New Roman" w:eastAsia="Times New Roman" w:hAnsi="Times New Roman" w:cs="Times New Roman"/>
      <w:sz w:val="20"/>
      <w:szCs w:val="21"/>
    </w:rPr>
  </w:style>
  <w:style w:type="paragraph" w:styleId="Index4">
    <w:name w:val="index 4"/>
    <w:basedOn w:val="Normal"/>
    <w:next w:val="Normal"/>
    <w:autoRedefine/>
    <w:semiHidden/>
    <w:rsid w:val="00FE6BAC"/>
    <w:pPr>
      <w:widowControl w:val="0"/>
      <w:overflowPunct w:val="0"/>
      <w:autoSpaceDE w:val="0"/>
      <w:autoSpaceDN w:val="0"/>
      <w:adjustRightInd w:val="0"/>
      <w:spacing w:after="0" w:line="240" w:lineRule="atLeast"/>
      <w:ind w:left="800" w:hanging="200"/>
      <w:textAlignment w:val="baseline"/>
    </w:pPr>
    <w:rPr>
      <w:rFonts w:ascii="Times New Roman" w:eastAsia="Times New Roman" w:hAnsi="Times New Roman" w:cs="Times New Roman"/>
      <w:sz w:val="20"/>
      <w:szCs w:val="21"/>
    </w:rPr>
  </w:style>
  <w:style w:type="paragraph" w:styleId="Index5">
    <w:name w:val="index 5"/>
    <w:basedOn w:val="Normal"/>
    <w:next w:val="Normal"/>
    <w:autoRedefine/>
    <w:semiHidden/>
    <w:rsid w:val="00FE6BAC"/>
    <w:pPr>
      <w:widowControl w:val="0"/>
      <w:overflowPunct w:val="0"/>
      <w:autoSpaceDE w:val="0"/>
      <w:autoSpaceDN w:val="0"/>
      <w:adjustRightInd w:val="0"/>
      <w:spacing w:after="0" w:line="240" w:lineRule="atLeast"/>
      <w:ind w:left="1000" w:hanging="200"/>
      <w:textAlignment w:val="baseline"/>
    </w:pPr>
    <w:rPr>
      <w:rFonts w:ascii="Times New Roman" w:eastAsia="Times New Roman" w:hAnsi="Times New Roman" w:cs="Times New Roman"/>
      <w:sz w:val="20"/>
      <w:szCs w:val="21"/>
    </w:rPr>
  </w:style>
  <w:style w:type="paragraph" w:styleId="Index6">
    <w:name w:val="index 6"/>
    <w:basedOn w:val="Normal"/>
    <w:next w:val="Normal"/>
    <w:autoRedefine/>
    <w:semiHidden/>
    <w:rsid w:val="00FE6BAC"/>
    <w:pPr>
      <w:widowControl w:val="0"/>
      <w:overflowPunct w:val="0"/>
      <w:autoSpaceDE w:val="0"/>
      <w:autoSpaceDN w:val="0"/>
      <w:adjustRightInd w:val="0"/>
      <w:spacing w:after="0" w:line="240" w:lineRule="atLeast"/>
      <w:ind w:left="1200" w:hanging="200"/>
      <w:textAlignment w:val="baseline"/>
    </w:pPr>
    <w:rPr>
      <w:rFonts w:ascii="Times New Roman" w:eastAsia="Times New Roman" w:hAnsi="Times New Roman" w:cs="Times New Roman"/>
      <w:sz w:val="20"/>
      <w:szCs w:val="21"/>
    </w:rPr>
  </w:style>
  <w:style w:type="paragraph" w:styleId="Index7">
    <w:name w:val="index 7"/>
    <w:basedOn w:val="Normal"/>
    <w:next w:val="Normal"/>
    <w:autoRedefine/>
    <w:semiHidden/>
    <w:rsid w:val="00FE6BAC"/>
    <w:pPr>
      <w:widowControl w:val="0"/>
      <w:overflowPunct w:val="0"/>
      <w:autoSpaceDE w:val="0"/>
      <w:autoSpaceDN w:val="0"/>
      <w:adjustRightInd w:val="0"/>
      <w:spacing w:after="0" w:line="240" w:lineRule="atLeast"/>
      <w:ind w:left="1400" w:hanging="200"/>
      <w:textAlignment w:val="baseline"/>
    </w:pPr>
    <w:rPr>
      <w:rFonts w:ascii="Times New Roman" w:eastAsia="Times New Roman" w:hAnsi="Times New Roman" w:cs="Times New Roman"/>
      <w:sz w:val="20"/>
      <w:szCs w:val="21"/>
    </w:rPr>
  </w:style>
  <w:style w:type="paragraph" w:styleId="Index8">
    <w:name w:val="index 8"/>
    <w:basedOn w:val="Normal"/>
    <w:next w:val="Normal"/>
    <w:autoRedefine/>
    <w:semiHidden/>
    <w:rsid w:val="00FE6BAC"/>
    <w:pPr>
      <w:widowControl w:val="0"/>
      <w:overflowPunct w:val="0"/>
      <w:autoSpaceDE w:val="0"/>
      <w:autoSpaceDN w:val="0"/>
      <w:adjustRightInd w:val="0"/>
      <w:spacing w:after="0" w:line="240" w:lineRule="atLeast"/>
      <w:ind w:left="1600" w:hanging="200"/>
      <w:textAlignment w:val="baseline"/>
    </w:pPr>
    <w:rPr>
      <w:rFonts w:ascii="Times New Roman" w:eastAsia="Times New Roman" w:hAnsi="Times New Roman" w:cs="Times New Roman"/>
      <w:sz w:val="20"/>
      <w:szCs w:val="21"/>
    </w:rPr>
  </w:style>
  <w:style w:type="paragraph" w:styleId="Index9">
    <w:name w:val="index 9"/>
    <w:basedOn w:val="Normal"/>
    <w:next w:val="Normal"/>
    <w:autoRedefine/>
    <w:semiHidden/>
    <w:rsid w:val="00FE6BAC"/>
    <w:pPr>
      <w:widowControl w:val="0"/>
      <w:overflowPunct w:val="0"/>
      <w:autoSpaceDE w:val="0"/>
      <w:autoSpaceDN w:val="0"/>
      <w:adjustRightInd w:val="0"/>
      <w:spacing w:after="0" w:line="240" w:lineRule="atLeast"/>
      <w:ind w:left="1800" w:hanging="200"/>
      <w:textAlignment w:val="baseline"/>
    </w:pPr>
    <w:rPr>
      <w:rFonts w:ascii="Times New Roman" w:eastAsia="Times New Roman" w:hAnsi="Times New Roman" w:cs="Times New Roman"/>
      <w:sz w:val="20"/>
      <w:szCs w:val="21"/>
    </w:rPr>
  </w:style>
  <w:style w:type="paragraph" w:styleId="IndexHeading">
    <w:name w:val="index heading"/>
    <w:basedOn w:val="Normal"/>
    <w:next w:val="Index1"/>
    <w:semiHidden/>
    <w:rsid w:val="00FE6BAC"/>
    <w:pPr>
      <w:widowControl w:val="0"/>
      <w:pBdr>
        <w:top w:val="single" w:sz="12" w:space="0" w:color="auto"/>
      </w:pBdr>
      <w:overflowPunct w:val="0"/>
      <w:autoSpaceDE w:val="0"/>
      <w:autoSpaceDN w:val="0"/>
      <w:adjustRightInd w:val="0"/>
      <w:spacing w:before="360" w:line="240" w:lineRule="atLeast"/>
      <w:textAlignment w:val="baseline"/>
    </w:pPr>
    <w:rPr>
      <w:rFonts w:ascii="Times New Roman" w:eastAsia="Times New Roman" w:hAnsi="Times New Roman" w:cs="Times New Roman"/>
      <w:b/>
      <w:bCs/>
      <w:i/>
      <w:iCs/>
      <w:sz w:val="20"/>
      <w:szCs w:val="31"/>
    </w:rPr>
  </w:style>
  <w:style w:type="paragraph" w:customStyle="1" w:styleId="RFP08TextwithNumber">
    <w:name w:val="RFP 08 Text with Number"/>
    <w:basedOn w:val="Normal"/>
    <w:rsid w:val="00FE6BAC"/>
    <w:pPr>
      <w:spacing w:after="0" w:line="240" w:lineRule="auto"/>
    </w:pPr>
    <w:rPr>
      <w:rFonts w:ascii="Times New Roman" w:eastAsia="Times New Roman" w:hAnsi="Times New Roman" w:cs="Times New Roman"/>
      <w:sz w:val="24"/>
      <w:szCs w:val="20"/>
    </w:rPr>
  </w:style>
  <w:style w:type="paragraph" w:customStyle="1" w:styleId="TitleCover">
    <w:name w:val="Title Cover"/>
    <w:basedOn w:val="Normal"/>
    <w:next w:val="Normal"/>
    <w:rsid w:val="00FE6BAC"/>
    <w:pPr>
      <w:keepNext/>
      <w:keepLines/>
      <w:pBdr>
        <w:top w:val="single" w:sz="30" w:space="31" w:color="auto"/>
      </w:pBdr>
      <w:tabs>
        <w:tab w:val="left" w:pos="0"/>
      </w:tabs>
      <w:spacing w:before="240" w:after="500" w:line="640" w:lineRule="exact"/>
      <w:ind w:left="-840" w:right="-840"/>
    </w:pPr>
    <w:rPr>
      <w:rFonts w:ascii="Arial Black" w:eastAsia="Times New Roman" w:hAnsi="Arial Black" w:cs="Times New Roman"/>
      <w:b/>
      <w:spacing w:val="-48"/>
      <w:kern w:val="28"/>
      <w:sz w:val="64"/>
      <w:szCs w:val="20"/>
    </w:rPr>
  </w:style>
  <w:style w:type="paragraph" w:customStyle="1" w:styleId="DeleteThisCommentary">
    <w:name w:val="DeleteThisCommentary"/>
    <w:basedOn w:val="Normal"/>
    <w:next w:val="BodyText"/>
    <w:autoRedefine/>
    <w:uiPriority w:val="1"/>
    <w:rsid w:val="00FE6BAC"/>
    <w:pPr>
      <w:widowControl w:val="0"/>
      <w:spacing w:after="120" w:line="240" w:lineRule="atLeast"/>
      <w:ind w:left="720"/>
      <w:jc w:val="center"/>
    </w:pPr>
    <w:rPr>
      <w:rFonts w:ascii="Times New Roman" w:eastAsia="Times New Roman" w:hAnsi="Times New Roman" w:cs="Times New Roman"/>
      <w:i/>
      <w:color w:val="0000FF"/>
      <w:sz w:val="20"/>
      <w:szCs w:val="20"/>
    </w:rPr>
  </w:style>
  <w:style w:type="paragraph" w:styleId="BalloonText">
    <w:name w:val="Balloon Text"/>
    <w:basedOn w:val="Normal"/>
    <w:link w:val="BalloonTextChar"/>
    <w:uiPriority w:val="99"/>
    <w:rsid w:val="00FE6BAC"/>
    <w:pPr>
      <w:widowControl w:val="0"/>
      <w:overflowPunct w:val="0"/>
      <w:autoSpaceDE w:val="0"/>
      <w:autoSpaceDN w:val="0"/>
      <w:adjustRightInd w:val="0"/>
      <w:spacing w:after="0" w:line="240" w:lineRule="atLeast"/>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FE6BAC"/>
    <w:rPr>
      <w:rFonts w:ascii="Tahoma" w:eastAsia="Times New Roman" w:hAnsi="Tahoma" w:cs="Tahoma"/>
      <w:sz w:val="16"/>
      <w:szCs w:val="16"/>
    </w:rPr>
  </w:style>
  <w:style w:type="character" w:customStyle="1" w:styleId="InfoBlueChar">
    <w:name w:val="InfoBlue Char"/>
    <w:basedOn w:val="DefaultParagraphFont"/>
    <w:link w:val="InfoBlue"/>
    <w:uiPriority w:val="99"/>
    <w:rsid w:val="00FE6BAC"/>
    <w:rPr>
      <w:rFonts w:ascii="Times New Roman" w:eastAsia="Times New Roman" w:hAnsi="Times New Roman" w:cs="Times New Roman"/>
      <w:i/>
      <w:color w:val="0000FF"/>
      <w:sz w:val="20"/>
      <w:szCs w:val="20"/>
    </w:rPr>
  </w:style>
  <w:style w:type="paragraph" w:customStyle="1" w:styleId="CodeSample">
    <w:name w:val="Code Sample"/>
    <w:basedOn w:val="Normal"/>
    <w:link w:val="CodeSampleChar"/>
    <w:rsid w:val="00FE6BAC"/>
    <w:pPr>
      <w:widowControl w:val="0"/>
      <w:suppressAutoHyphens/>
      <w:spacing w:after="0" w:line="240" w:lineRule="auto"/>
    </w:pPr>
    <w:rPr>
      <w:rFonts w:ascii="Lucida Console" w:eastAsia="Times New Roman" w:hAnsi="Lucida Console" w:cs="Tahoma"/>
      <w:noProof/>
      <w:sz w:val="20"/>
      <w:szCs w:val="20"/>
    </w:rPr>
  </w:style>
  <w:style w:type="paragraph" w:styleId="Quote">
    <w:name w:val="Quote"/>
    <w:basedOn w:val="Normal"/>
    <w:link w:val="QuoteChar"/>
    <w:qFormat/>
    <w:rsid w:val="00D309AC"/>
    <w:pPr>
      <w:widowControl w:val="0"/>
      <w:suppressAutoHyphens/>
      <w:spacing w:line="240" w:lineRule="auto"/>
      <w:jc w:val="both"/>
    </w:pPr>
    <w:rPr>
      <w:rFonts w:eastAsia="Times New Roman" w:cs="Tahoma"/>
      <w:i/>
      <w:noProof/>
      <w:szCs w:val="20"/>
    </w:rPr>
  </w:style>
  <w:style w:type="character" w:customStyle="1" w:styleId="QuoteChar">
    <w:name w:val="Quote Char"/>
    <w:basedOn w:val="DefaultParagraphFont"/>
    <w:link w:val="Quote"/>
    <w:rsid w:val="00D309AC"/>
    <w:rPr>
      <w:rFonts w:ascii="Cambria Math" w:eastAsia="Times New Roman" w:hAnsi="Cambria Math" w:cs="Tahoma"/>
      <w:i/>
      <w:noProof/>
      <w:szCs w:val="20"/>
    </w:rPr>
  </w:style>
  <w:style w:type="paragraph" w:customStyle="1" w:styleId="GlossaryEntry">
    <w:name w:val="Glossary Entry"/>
    <w:basedOn w:val="BodyText"/>
    <w:rsid w:val="00FE6BAC"/>
    <w:pPr>
      <w:overflowPunct/>
      <w:autoSpaceDE/>
      <w:autoSpaceDN/>
      <w:adjustRightInd/>
      <w:ind w:hanging="720"/>
      <w:textAlignment w:val="auto"/>
    </w:pPr>
    <w:rPr>
      <w:rFonts w:ascii="Times New Roman" w:hAnsi="Times New Roman"/>
    </w:rPr>
  </w:style>
  <w:style w:type="paragraph" w:customStyle="1" w:styleId="StyleHeading3Before6pt">
    <w:name w:val="Style Heading 3 + Before:  6 pt"/>
    <w:basedOn w:val="Heading3"/>
    <w:rsid w:val="00FE6BAC"/>
    <w:pPr>
      <w:keepLines w:val="0"/>
      <w:widowControl w:val="0"/>
      <w:numPr>
        <w:numId w:val="1"/>
      </w:numPr>
      <w:tabs>
        <w:tab w:val="left" w:pos="720"/>
      </w:tabs>
      <w:overflowPunct w:val="0"/>
      <w:autoSpaceDE w:val="0"/>
      <w:autoSpaceDN w:val="0"/>
      <w:adjustRightInd w:val="0"/>
      <w:spacing w:before="120" w:after="120" w:line="240" w:lineRule="atLeast"/>
      <w:textAlignment w:val="baseline"/>
    </w:pPr>
    <w:rPr>
      <w:rFonts w:ascii="Arial" w:eastAsia="Times New Roman" w:hAnsi="Arial" w:cs="Times New Roman"/>
      <w:b/>
      <w:noProof/>
      <w:color w:val="auto"/>
      <w:szCs w:val="20"/>
    </w:rPr>
  </w:style>
  <w:style w:type="character" w:customStyle="1" w:styleId="CodeSampleChar">
    <w:name w:val="Code Sample Char"/>
    <w:basedOn w:val="DefaultParagraphFont"/>
    <w:link w:val="CodeSample"/>
    <w:rsid w:val="00FE6BAC"/>
    <w:rPr>
      <w:rFonts w:ascii="Lucida Console" w:eastAsia="Times New Roman" w:hAnsi="Lucida Console" w:cs="Tahoma"/>
      <w:noProof/>
      <w:sz w:val="20"/>
      <w:szCs w:val="20"/>
    </w:rPr>
  </w:style>
  <w:style w:type="paragraph" w:customStyle="1" w:styleId="infoblue0">
    <w:name w:val="infoblue"/>
    <w:basedOn w:val="Normal"/>
    <w:next w:val="BodyText"/>
    <w:uiPriority w:val="99"/>
    <w:rsid w:val="00FE6BAC"/>
    <w:pPr>
      <w:spacing w:after="120" w:line="240" w:lineRule="auto"/>
      <w:ind w:left="720"/>
    </w:pPr>
    <w:rPr>
      <w:rFonts w:ascii="Times New Roman" w:eastAsia="Times New Roman" w:hAnsi="Times New Roman" w:cs="Times New Roman"/>
      <w:i/>
      <w:iCs/>
      <w:color w:val="0000FF"/>
      <w:sz w:val="20"/>
      <w:szCs w:val="20"/>
    </w:rPr>
  </w:style>
  <w:style w:type="character" w:styleId="CommentReference">
    <w:name w:val="annotation reference"/>
    <w:basedOn w:val="DefaultParagraphFont"/>
    <w:rsid w:val="00FE6BAC"/>
    <w:rPr>
      <w:sz w:val="16"/>
      <w:szCs w:val="16"/>
    </w:rPr>
  </w:style>
  <w:style w:type="paragraph" w:styleId="CommentText">
    <w:name w:val="annotation text"/>
    <w:basedOn w:val="Normal"/>
    <w:link w:val="CommentTextChar"/>
    <w:rsid w:val="00FE6BAC"/>
    <w:pPr>
      <w:widowControl w:val="0"/>
      <w:overflowPunct w:val="0"/>
      <w:autoSpaceDE w:val="0"/>
      <w:autoSpaceDN w:val="0"/>
      <w:adjustRightInd w:val="0"/>
      <w:spacing w:after="0" w:line="240" w:lineRule="atLeast"/>
      <w:textAlignment w:val="baseline"/>
    </w:pPr>
    <w:rPr>
      <w:rFonts w:ascii="Arial" w:eastAsia="Times New Roman" w:hAnsi="Arial" w:cs="Times New Roman"/>
      <w:sz w:val="20"/>
      <w:szCs w:val="20"/>
    </w:rPr>
  </w:style>
  <w:style w:type="character" w:customStyle="1" w:styleId="CommentTextChar">
    <w:name w:val="Comment Text Char"/>
    <w:basedOn w:val="DefaultParagraphFont"/>
    <w:link w:val="CommentText"/>
    <w:rsid w:val="00FE6BAC"/>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FE6BAC"/>
    <w:rPr>
      <w:b/>
      <w:bCs/>
    </w:rPr>
  </w:style>
  <w:style w:type="character" w:customStyle="1" w:styleId="CommentSubjectChar">
    <w:name w:val="Comment Subject Char"/>
    <w:basedOn w:val="CommentTextChar"/>
    <w:link w:val="CommentSubject"/>
    <w:rsid w:val="00FE6BAC"/>
    <w:rPr>
      <w:rFonts w:ascii="Arial" w:eastAsia="Times New Roman" w:hAnsi="Arial" w:cs="Times New Roman"/>
      <w:b/>
      <w:bCs/>
      <w:sz w:val="20"/>
      <w:szCs w:val="20"/>
    </w:rPr>
  </w:style>
  <w:style w:type="paragraph" w:styleId="ListParagraph">
    <w:name w:val="List Paragraph"/>
    <w:basedOn w:val="Normal"/>
    <w:link w:val="ListParagraphChar"/>
    <w:uiPriority w:val="34"/>
    <w:qFormat/>
    <w:rsid w:val="00C34FB8"/>
    <w:pPr>
      <w:spacing w:line="240" w:lineRule="auto"/>
      <w:ind w:left="720"/>
      <w:contextualSpacing/>
    </w:pPr>
    <w:rPr>
      <w:rFonts w:eastAsia="Calibri" w:cs="Times New Roman"/>
      <w:szCs w:val="20"/>
    </w:rPr>
  </w:style>
  <w:style w:type="table" w:styleId="TableGrid">
    <w:name w:val="Table Grid"/>
    <w:basedOn w:val="TableNormal"/>
    <w:uiPriority w:val="59"/>
    <w:rsid w:val="00FE6BAC"/>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FE6BAC"/>
    <w:pPr>
      <w:spacing w:after="0" w:line="240" w:lineRule="auto"/>
    </w:pPr>
    <w:rPr>
      <w:rFonts w:ascii="Arial" w:eastAsia="Times New Roman" w:hAnsi="Arial" w:cs="Times New Roman"/>
      <w:sz w:val="20"/>
      <w:szCs w:val="20"/>
    </w:rPr>
  </w:style>
  <w:style w:type="paragraph" w:customStyle="1" w:styleId="rapidsbodytext">
    <w:name w:val="rapids_body text"/>
    <w:basedOn w:val="Normal"/>
    <w:link w:val="rapidsbodytextChar"/>
    <w:autoRedefine/>
    <w:qFormat/>
    <w:rsid w:val="00FE6BAC"/>
    <w:pPr>
      <w:tabs>
        <w:tab w:val="left" w:pos="720"/>
        <w:tab w:val="left" w:pos="6510"/>
      </w:tabs>
      <w:spacing w:before="60" w:after="60" w:line="240" w:lineRule="auto"/>
      <w:ind w:left="720"/>
    </w:pPr>
    <w:rPr>
      <w:rFonts w:ascii="Arial" w:eastAsia="Times New Roman" w:hAnsi="Arial" w:cs="Arial"/>
      <w:sz w:val="20"/>
    </w:rPr>
  </w:style>
  <w:style w:type="paragraph" w:customStyle="1" w:styleId="rapidstablehead">
    <w:name w:val="rapids_table head"/>
    <w:basedOn w:val="Normal"/>
    <w:autoRedefine/>
    <w:rsid w:val="00FE6BAC"/>
    <w:pPr>
      <w:spacing w:before="60" w:after="60" w:line="240" w:lineRule="auto"/>
      <w:jc w:val="center"/>
    </w:pPr>
    <w:rPr>
      <w:rFonts w:ascii="Arial" w:eastAsia="Times New Roman" w:hAnsi="Arial" w:cs="Arial"/>
      <w:b/>
      <w:sz w:val="20"/>
      <w:szCs w:val="20"/>
    </w:rPr>
  </w:style>
  <w:style w:type="paragraph" w:customStyle="1" w:styleId="rapidstablebodytext">
    <w:name w:val="rapids_table body text"/>
    <w:basedOn w:val="Normal"/>
    <w:autoRedefine/>
    <w:qFormat/>
    <w:rsid w:val="00FE6BAC"/>
    <w:pPr>
      <w:spacing w:before="60" w:after="60" w:line="240" w:lineRule="auto"/>
    </w:pPr>
    <w:rPr>
      <w:rFonts w:ascii="Arial" w:eastAsia="Times New Roman" w:hAnsi="Arial" w:cs="Arial"/>
      <w:sz w:val="20"/>
      <w:szCs w:val="20"/>
    </w:rPr>
  </w:style>
  <w:style w:type="paragraph" w:customStyle="1" w:styleId="listBullet6">
    <w:name w:val="list Bullet 6"/>
    <w:basedOn w:val="Heading6Paragraph"/>
    <w:uiPriority w:val="99"/>
    <w:rsid w:val="00FE6BAC"/>
    <w:pPr>
      <w:numPr>
        <w:numId w:val="4"/>
      </w:numPr>
      <w:tabs>
        <w:tab w:val="num" w:pos="720"/>
      </w:tabs>
    </w:pPr>
  </w:style>
  <w:style w:type="paragraph" w:customStyle="1" w:styleId="Heading6Paragraph">
    <w:name w:val="Heading 6 Paragraph"/>
    <w:basedOn w:val="Heading6"/>
    <w:uiPriority w:val="99"/>
    <w:rsid w:val="00FE6BAC"/>
    <w:pPr>
      <w:keepNext w:val="0"/>
      <w:keepLines w:val="0"/>
      <w:numPr>
        <w:ilvl w:val="0"/>
        <w:numId w:val="0"/>
      </w:numPr>
      <w:tabs>
        <w:tab w:val="left" w:pos="2160"/>
      </w:tabs>
      <w:spacing w:before="60" w:after="120" w:line="240" w:lineRule="auto"/>
      <w:ind w:left="2160"/>
    </w:pPr>
    <w:rPr>
      <w:rFonts w:ascii="Arial" w:eastAsia="Times New Roman" w:hAnsi="Arial" w:cs="Arial"/>
      <w:color w:val="auto"/>
    </w:rPr>
  </w:style>
  <w:style w:type="paragraph" w:customStyle="1" w:styleId="UCTitle">
    <w:name w:val="UC Title"/>
    <w:basedOn w:val="Normal"/>
    <w:next w:val="BodyText"/>
    <w:qFormat/>
    <w:rsid w:val="00FE6BAC"/>
    <w:pPr>
      <w:widowControl w:val="0"/>
      <w:numPr>
        <w:numId w:val="3"/>
      </w:numPr>
      <w:tabs>
        <w:tab w:val="clear" w:pos="1080"/>
        <w:tab w:val="left" w:pos="936"/>
        <w:tab w:val="left" w:pos="1627"/>
      </w:tabs>
      <w:spacing w:before="60" w:after="60" w:line="240" w:lineRule="atLeast"/>
    </w:pPr>
    <w:rPr>
      <w:rFonts w:ascii="Arial" w:eastAsia="Times New Roman" w:hAnsi="Arial" w:cs="Times New Roman"/>
      <w:sz w:val="20"/>
      <w:szCs w:val="20"/>
    </w:rPr>
  </w:style>
  <w:style w:type="paragraph" w:customStyle="1" w:styleId="BodyText-Indent">
    <w:name w:val="Body Text - Indent"/>
    <w:basedOn w:val="BodyText"/>
    <w:uiPriority w:val="99"/>
    <w:rsid w:val="00FE6BAC"/>
    <w:pPr>
      <w:overflowPunct/>
      <w:autoSpaceDE/>
      <w:autoSpaceDN/>
      <w:adjustRightInd/>
      <w:jc w:val="both"/>
      <w:textAlignment w:val="auto"/>
    </w:pPr>
    <w:rPr>
      <w:rFonts w:ascii="Verdana" w:hAnsi="Verdana"/>
    </w:rPr>
  </w:style>
  <w:style w:type="paragraph" w:customStyle="1" w:styleId="MainText">
    <w:name w:val="Main Text"/>
    <w:basedOn w:val="Normal"/>
    <w:uiPriority w:val="99"/>
    <w:rsid w:val="00FE6BAC"/>
    <w:pPr>
      <w:spacing w:before="120" w:after="120" w:line="300" w:lineRule="auto"/>
      <w:jc w:val="both"/>
    </w:pPr>
    <w:rPr>
      <w:rFonts w:ascii="Arial" w:eastAsia="Times New Roman" w:hAnsi="Arial" w:cs="Arial"/>
    </w:rPr>
  </w:style>
  <w:style w:type="paragraph" w:styleId="NormalWeb">
    <w:name w:val="Normal (Web)"/>
    <w:basedOn w:val="Normal"/>
    <w:uiPriority w:val="99"/>
    <w:rsid w:val="00FE6BAC"/>
    <w:pPr>
      <w:spacing w:before="100" w:beforeAutospacing="1" w:after="100" w:afterAutospacing="1" w:line="240" w:lineRule="auto"/>
    </w:pPr>
    <w:rPr>
      <w:rFonts w:ascii="Verdana" w:eastAsia="Arial Unicode MS" w:hAnsi="Verdana" w:cs="Times New Roman"/>
      <w:sz w:val="20"/>
      <w:szCs w:val="20"/>
    </w:rPr>
  </w:style>
  <w:style w:type="paragraph" w:customStyle="1" w:styleId="DefinitionTerm">
    <w:name w:val="Definition Term"/>
    <w:basedOn w:val="Normal"/>
    <w:next w:val="Normal"/>
    <w:uiPriority w:val="99"/>
    <w:rsid w:val="00FE6BAC"/>
    <w:pPr>
      <w:spacing w:after="0" w:line="240" w:lineRule="auto"/>
    </w:pPr>
    <w:rPr>
      <w:rFonts w:ascii="Verdana" w:eastAsia="Times New Roman" w:hAnsi="Verdana" w:cs="Times New Roman"/>
      <w:sz w:val="24"/>
      <w:szCs w:val="20"/>
    </w:rPr>
  </w:style>
  <w:style w:type="paragraph" w:customStyle="1" w:styleId="UCIntent">
    <w:name w:val="UC Intent"/>
    <w:rsid w:val="00FE6BAC"/>
    <w:pPr>
      <w:spacing w:after="120" w:line="240" w:lineRule="auto"/>
      <w:jc w:val="both"/>
    </w:pPr>
    <w:rPr>
      <w:rFonts w:ascii="Times New Roman" w:eastAsia="Times New Roman" w:hAnsi="Times New Roman" w:cs="Times New Roman"/>
      <w:sz w:val="20"/>
      <w:szCs w:val="20"/>
    </w:rPr>
  </w:style>
  <w:style w:type="paragraph" w:customStyle="1" w:styleId="NormalDS">
    <w:name w:val="Normal DS"/>
    <w:basedOn w:val="Normal"/>
    <w:uiPriority w:val="99"/>
    <w:rsid w:val="00FE6BAC"/>
    <w:pPr>
      <w:spacing w:after="260" w:line="240" w:lineRule="auto"/>
    </w:pPr>
    <w:rPr>
      <w:rFonts w:ascii="Times" w:eastAsia="Times New Roman" w:hAnsi="Times" w:cs="Times New Roman"/>
      <w:sz w:val="23"/>
      <w:szCs w:val="23"/>
    </w:rPr>
  </w:style>
  <w:style w:type="paragraph" w:styleId="BodyTextIndent3">
    <w:name w:val="Body Text Indent 3"/>
    <w:basedOn w:val="Normal"/>
    <w:link w:val="BodyTextIndent3Char"/>
    <w:uiPriority w:val="99"/>
    <w:rsid w:val="00FE6BAC"/>
    <w:pPr>
      <w:spacing w:after="0" w:line="240" w:lineRule="auto"/>
      <w:ind w:firstLine="720"/>
    </w:pPr>
    <w:rPr>
      <w:rFonts w:ascii="Verdana" w:eastAsia="Times New Roman" w:hAnsi="Verdana" w:cs="Times New Roman"/>
      <w:sz w:val="24"/>
      <w:szCs w:val="24"/>
    </w:rPr>
  </w:style>
  <w:style w:type="character" w:customStyle="1" w:styleId="BodyTextIndent3Char">
    <w:name w:val="Body Text Indent 3 Char"/>
    <w:basedOn w:val="DefaultParagraphFont"/>
    <w:link w:val="BodyTextIndent3"/>
    <w:uiPriority w:val="99"/>
    <w:rsid w:val="00FE6BAC"/>
    <w:rPr>
      <w:rFonts w:ascii="Verdana" w:eastAsia="Times New Roman" w:hAnsi="Verdana" w:cs="Times New Roman"/>
      <w:sz w:val="24"/>
      <w:szCs w:val="24"/>
    </w:rPr>
  </w:style>
  <w:style w:type="paragraph" w:customStyle="1" w:styleId="DefaultParagraphFontParaChar">
    <w:name w:val="Default Paragraph Font Para Char"/>
    <w:basedOn w:val="Normal"/>
    <w:uiPriority w:val="99"/>
    <w:rsid w:val="00FE6BAC"/>
    <w:pPr>
      <w:widowControl w:val="0"/>
      <w:spacing w:line="240" w:lineRule="exact"/>
    </w:pPr>
    <w:rPr>
      <w:rFonts w:ascii="Tahoma" w:eastAsia="Times New Roman" w:hAnsi="Tahoma" w:cs="Times New Roman"/>
      <w:sz w:val="20"/>
      <w:szCs w:val="24"/>
    </w:rPr>
  </w:style>
  <w:style w:type="table" w:customStyle="1" w:styleId="MediumShading1-Accent11">
    <w:name w:val="Medium Shading 1 - Accent 11"/>
    <w:basedOn w:val="TableNormal"/>
    <w:uiPriority w:val="63"/>
    <w:rsid w:val="00FE6BAC"/>
    <w:pPr>
      <w:spacing w:after="0" w:line="240" w:lineRule="auto"/>
    </w:pPr>
    <w:rPr>
      <w:rFonts w:ascii="Times New Roman" w:eastAsia="Times New Roman" w:hAnsi="Times New Roman" w:cs="Times New Roman"/>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ThemeSentence">
    <w:name w:val="Theme Sentence"/>
    <w:rsid w:val="00FE6BAC"/>
    <w:pPr>
      <w:spacing w:before="240" w:after="240" w:line="240" w:lineRule="auto"/>
    </w:pPr>
    <w:rPr>
      <w:rFonts w:ascii="Times New Roman" w:eastAsia="Times New Roman" w:hAnsi="Times New Roman" w:cs="Times New Roman"/>
      <w:b/>
      <w:i/>
      <w:color w:val="003399"/>
      <w:sz w:val="24"/>
      <w:szCs w:val="24"/>
    </w:rPr>
  </w:style>
  <w:style w:type="paragraph" w:customStyle="1" w:styleId="Style1">
    <w:name w:val="Style1"/>
    <w:basedOn w:val="Heading4"/>
    <w:link w:val="Style1Char"/>
    <w:qFormat/>
    <w:rsid w:val="00FE6BAC"/>
    <w:pPr>
      <w:keepLines w:val="0"/>
      <w:widowControl w:val="0"/>
      <w:numPr>
        <w:ilvl w:val="0"/>
      </w:numPr>
      <w:spacing w:before="120" w:after="120" w:line="240" w:lineRule="atLeast"/>
      <w:ind w:left="864" w:hanging="144"/>
    </w:pPr>
    <w:rPr>
      <w:rFonts w:ascii="Arial" w:eastAsia="Times New Roman" w:hAnsi="Arial" w:cs="Arial"/>
      <w:i w:val="0"/>
      <w:iCs w:val="0"/>
      <w:sz w:val="20"/>
      <w:szCs w:val="20"/>
    </w:rPr>
  </w:style>
  <w:style w:type="character" w:customStyle="1" w:styleId="Style1Char">
    <w:name w:val="Style1 Char"/>
    <w:basedOn w:val="Heading4Char"/>
    <w:link w:val="Style1"/>
    <w:rsid w:val="00FE6BAC"/>
    <w:rPr>
      <w:rFonts w:ascii="Arial" w:eastAsia="Times New Roman" w:hAnsi="Arial" w:cs="Arial"/>
      <w:i w:val="0"/>
      <w:iCs w:val="0"/>
      <w:color w:val="2E74B5" w:themeColor="accent1" w:themeShade="BF"/>
      <w:sz w:val="20"/>
      <w:szCs w:val="20"/>
    </w:rPr>
  </w:style>
  <w:style w:type="paragraph" w:styleId="NoSpacing">
    <w:name w:val="No Spacing"/>
    <w:link w:val="NoSpacingChar"/>
    <w:uiPriority w:val="1"/>
    <w:qFormat/>
    <w:rsid w:val="00FE6BAC"/>
    <w:pPr>
      <w:spacing w:after="0" w:line="240" w:lineRule="auto"/>
    </w:pPr>
    <w:rPr>
      <w:rFonts w:eastAsiaTheme="minorEastAsia"/>
    </w:rPr>
  </w:style>
  <w:style w:type="character" w:customStyle="1" w:styleId="NoSpacingChar">
    <w:name w:val="No Spacing Char"/>
    <w:basedOn w:val="DefaultParagraphFont"/>
    <w:link w:val="NoSpacing"/>
    <w:uiPriority w:val="1"/>
    <w:rsid w:val="00FE6BAC"/>
    <w:rPr>
      <w:rFonts w:eastAsiaTheme="minorEastAsia"/>
    </w:rPr>
  </w:style>
  <w:style w:type="character" w:customStyle="1" w:styleId="rapidsbodytextChar">
    <w:name w:val="rapids_body text Char"/>
    <w:basedOn w:val="DefaultParagraphFont"/>
    <w:link w:val="rapidsbodytext"/>
    <w:rsid w:val="00FE6BAC"/>
    <w:rPr>
      <w:rFonts w:ascii="Arial" w:eastAsia="Times New Roman" w:hAnsi="Arial" w:cs="Arial"/>
      <w:sz w:val="20"/>
    </w:rPr>
  </w:style>
  <w:style w:type="paragraph" w:customStyle="1" w:styleId="UCBodyText">
    <w:name w:val="UC Body Text"/>
    <w:basedOn w:val="Normal"/>
    <w:qFormat/>
    <w:rsid w:val="00FE6BAC"/>
    <w:pPr>
      <w:tabs>
        <w:tab w:val="left" w:pos="720"/>
        <w:tab w:val="left" w:pos="6510"/>
      </w:tabs>
      <w:spacing w:before="60" w:after="60" w:line="240" w:lineRule="auto"/>
      <w:jc w:val="both"/>
    </w:pPr>
    <w:rPr>
      <w:rFonts w:eastAsia="Times New Roman" w:cs="Arial"/>
    </w:rPr>
  </w:style>
  <w:style w:type="paragraph" w:customStyle="1" w:styleId="rapidsheading4">
    <w:name w:val="rapids_heading 4"/>
    <w:basedOn w:val="Normal"/>
    <w:qFormat/>
    <w:rsid w:val="00FE6BAC"/>
    <w:pPr>
      <w:tabs>
        <w:tab w:val="left" w:pos="6510"/>
      </w:tabs>
      <w:spacing w:before="120" w:after="120" w:line="240" w:lineRule="auto"/>
    </w:pPr>
    <w:rPr>
      <w:rFonts w:ascii="Arial" w:eastAsia="Times New Roman" w:hAnsi="Arial" w:cs="Arial"/>
      <w:b/>
      <w:sz w:val="20"/>
      <w:szCs w:val="32"/>
    </w:rPr>
  </w:style>
  <w:style w:type="paragraph" w:customStyle="1" w:styleId="UCAltFlow">
    <w:name w:val="UC Alt Flow"/>
    <w:basedOn w:val="Normal"/>
    <w:next w:val="UCListNumber"/>
    <w:qFormat/>
    <w:rsid w:val="00FE6BAC"/>
    <w:pPr>
      <w:keepNext/>
      <w:tabs>
        <w:tab w:val="left" w:pos="360"/>
      </w:tabs>
      <w:spacing w:before="200" w:after="120" w:line="240" w:lineRule="auto"/>
    </w:pPr>
    <w:rPr>
      <w:rFonts w:ascii="Arial" w:hAnsi="Arial"/>
      <w:b/>
      <w:sz w:val="20"/>
      <w:szCs w:val="24"/>
    </w:rPr>
  </w:style>
  <w:style w:type="paragraph" w:customStyle="1" w:styleId="UCListNumber">
    <w:name w:val="UC ListNumber"/>
    <w:basedOn w:val="Normal"/>
    <w:qFormat/>
    <w:rsid w:val="00FE6BAC"/>
    <w:pPr>
      <w:numPr>
        <w:numId w:val="7"/>
      </w:numPr>
      <w:spacing w:before="60" w:after="60" w:line="240" w:lineRule="auto"/>
    </w:pPr>
    <w:rPr>
      <w:rFonts w:ascii="Arial" w:hAnsi="Arial"/>
      <w:sz w:val="20"/>
      <w:szCs w:val="24"/>
    </w:rPr>
  </w:style>
  <w:style w:type="paragraph" w:customStyle="1" w:styleId="UCPrecondition">
    <w:name w:val="UC Precondition"/>
    <w:basedOn w:val="Normal"/>
    <w:link w:val="UCPreconditionChar"/>
    <w:qFormat/>
    <w:rsid w:val="00FE6BAC"/>
    <w:pPr>
      <w:numPr>
        <w:numId w:val="6"/>
      </w:numPr>
      <w:spacing w:before="60" w:after="60" w:line="240" w:lineRule="auto"/>
    </w:pPr>
    <w:rPr>
      <w:rFonts w:ascii="Arial" w:eastAsia="Times New Roman" w:hAnsi="Arial" w:cs="Times New Roman"/>
      <w:sz w:val="20"/>
      <w:szCs w:val="20"/>
    </w:rPr>
  </w:style>
  <w:style w:type="character" w:customStyle="1" w:styleId="UCPreconditionChar">
    <w:name w:val="UC Precondition Char"/>
    <w:basedOn w:val="DefaultParagraphFont"/>
    <w:link w:val="UCPrecondition"/>
    <w:rsid w:val="00FE6BAC"/>
    <w:rPr>
      <w:rFonts w:ascii="Arial" w:eastAsia="Times New Roman" w:hAnsi="Arial" w:cs="Times New Roman"/>
      <w:sz w:val="20"/>
      <w:szCs w:val="20"/>
    </w:rPr>
  </w:style>
  <w:style w:type="paragraph" w:customStyle="1" w:styleId="UCScenario">
    <w:name w:val="UC Scenario"/>
    <w:basedOn w:val="Normal"/>
    <w:link w:val="UCScenarioChar"/>
    <w:rsid w:val="00FE6BAC"/>
    <w:pPr>
      <w:spacing w:beforeLines="60" w:afterLines="60" w:after="0" w:line="240" w:lineRule="auto"/>
      <w:ind w:left="540" w:firstLine="180"/>
    </w:pPr>
    <w:rPr>
      <w:rFonts w:ascii="Trebuchet MS" w:eastAsia="Times New Roman" w:hAnsi="Trebuchet MS" w:cs="Times New Roman"/>
      <w:b/>
      <w:sz w:val="20"/>
      <w:szCs w:val="20"/>
    </w:rPr>
  </w:style>
  <w:style w:type="character" w:customStyle="1" w:styleId="UCScenarioChar">
    <w:name w:val="UC Scenario Char"/>
    <w:basedOn w:val="DefaultParagraphFont"/>
    <w:link w:val="UCScenario"/>
    <w:rsid w:val="00FE6BAC"/>
    <w:rPr>
      <w:rFonts w:ascii="Trebuchet MS" w:eastAsia="Times New Roman" w:hAnsi="Trebuchet MS" w:cs="Times New Roman"/>
      <w:b/>
      <w:sz w:val="20"/>
      <w:szCs w:val="20"/>
    </w:rPr>
  </w:style>
  <w:style w:type="paragraph" w:customStyle="1" w:styleId="UCHeader">
    <w:name w:val="UC Header"/>
    <w:basedOn w:val="Normal"/>
    <w:next w:val="UCListNumber"/>
    <w:rsid w:val="00FE6BAC"/>
    <w:pPr>
      <w:keepNext/>
      <w:spacing w:before="120" w:after="120" w:line="276" w:lineRule="auto"/>
    </w:pPr>
    <w:rPr>
      <w:b/>
      <w:sz w:val="24"/>
      <w:szCs w:val="24"/>
    </w:rPr>
  </w:style>
  <w:style w:type="paragraph" w:customStyle="1" w:styleId="UCPostcondition">
    <w:name w:val="UC Postcondition"/>
    <w:basedOn w:val="UCPrecondition"/>
    <w:link w:val="UCPostconditionChar"/>
    <w:qFormat/>
    <w:rsid w:val="00FE6BAC"/>
    <w:pPr>
      <w:numPr>
        <w:numId w:val="5"/>
      </w:numPr>
    </w:pPr>
  </w:style>
  <w:style w:type="character" w:customStyle="1" w:styleId="UCPostconditionChar">
    <w:name w:val="UC Postcondition Char"/>
    <w:basedOn w:val="UCPreconditionChar"/>
    <w:link w:val="UCPostcondition"/>
    <w:rsid w:val="00FE6BAC"/>
    <w:rPr>
      <w:rFonts w:ascii="Arial" w:eastAsia="Times New Roman" w:hAnsi="Arial" w:cs="Times New Roman"/>
      <w:sz w:val="20"/>
      <w:szCs w:val="20"/>
    </w:rPr>
  </w:style>
  <w:style w:type="paragraph" w:customStyle="1" w:styleId="UCPrePostTitile">
    <w:name w:val="UC Pre/Post Titile"/>
    <w:basedOn w:val="UCHeader"/>
    <w:next w:val="UCPrecondition"/>
    <w:qFormat/>
    <w:rsid w:val="00FE6BAC"/>
    <w:rPr>
      <w:rFonts w:ascii="Arial" w:hAnsi="Arial"/>
      <w:sz w:val="20"/>
    </w:rPr>
  </w:style>
  <w:style w:type="paragraph" w:styleId="List2">
    <w:name w:val="List 2"/>
    <w:basedOn w:val="Normal"/>
    <w:qFormat/>
    <w:rsid w:val="00FE6BAC"/>
    <w:pPr>
      <w:spacing w:after="0" w:line="240" w:lineRule="auto"/>
      <w:ind w:left="720" w:hanging="360"/>
    </w:pPr>
    <w:rPr>
      <w:rFonts w:ascii="Calibri" w:eastAsia="Times New Roman" w:hAnsi="Calibri" w:cs="Times New Roman"/>
      <w:sz w:val="24"/>
      <w:szCs w:val="24"/>
    </w:rPr>
  </w:style>
  <w:style w:type="paragraph" w:customStyle="1" w:styleId="rapidsheading1">
    <w:name w:val="rapids_heading 1"/>
    <w:basedOn w:val="UCBodyText"/>
    <w:autoRedefine/>
    <w:unhideWhenUsed/>
    <w:qFormat/>
    <w:rsid w:val="00FE6BAC"/>
    <w:pPr>
      <w:numPr>
        <w:numId w:val="9"/>
      </w:numPr>
      <w:tabs>
        <w:tab w:val="clear" w:pos="720"/>
      </w:tabs>
    </w:pPr>
    <w:rPr>
      <w:b/>
      <w:sz w:val="32"/>
      <w:szCs w:val="32"/>
    </w:rPr>
  </w:style>
  <w:style w:type="paragraph" w:customStyle="1" w:styleId="rapidsheading3">
    <w:name w:val="rapids_heading 3"/>
    <w:basedOn w:val="rapidsheading2"/>
    <w:semiHidden/>
    <w:unhideWhenUsed/>
    <w:qFormat/>
    <w:rsid w:val="00FE6BAC"/>
    <w:pPr>
      <w:numPr>
        <w:ilvl w:val="2"/>
      </w:numPr>
      <w:ind w:left="720" w:hanging="720"/>
    </w:pPr>
    <w:rPr>
      <w:b w:val="0"/>
      <w:i/>
      <w:sz w:val="20"/>
    </w:rPr>
  </w:style>
  <w:style w:type="paragraph" w:customStyle="1" w:styleId="rapidsheading2">
    <w:name w:val="rapids_heading 2"/>
    <w:basedOn w:val="rapidsheading1"/>
    <w:semiHidden/>
    <w:unhideWhenUsed/>
    <w:qFormat/>
    <w:rsid w:val="00FE6BAC"/>
    <w:pPr>
      <w:numPr>
        <w:ilvl w:val="1"/>
      </w:numPr>
      <w:ind w:left="720" w:hanging="720"/>
    </w:pPr>
    <w:rPr>
      <w:sz w:val="24"/>
    </w:rPr>
  </w:style>
  <w:style w:type="paragraph" w:customStyle="1" w:styleId="rapidsinstructions">
    <w:name w:val="rapids_instructions"/>
    <w:basedOn w:val="Normal"/>
    <w:autoRedefine/>
    <w:semiHidden/>
    <w:unhideWhenUsed/>
    <w:qFormat/>
    <w:rsid w:val="00FE6BAC"/>
    <w:pPr>
      <w:tabs>
        <w:tab w:val="left" w:pos="6510"/>
      </w:tabs>
      <w:spacing w:before="60" w:after="60" w:line="240" w:lineRule="auto"/>
      <w:jc w:val="both"/>
    </w:pPr>
    <w:rPr>
      <w:rFonts w:ascii="Arial" w:eastAsia="Times New Roman" w:hAnsi="Arial" w:cs="Times New Roman"/>
      <w:i/>
      <w:color w:val="0000FF"/>
      <w:sz w:val="20"/>
    </w:rPr>
  </w:style>
  <w:style w:type="paragraph" w:customStyle="1" w:styleId="UCListBullet">
    <w:name w:val="UC ListBullet"/>
    <w:basedOn w:val="Normal"/>
    <w:rsid w:val="00FE6BAC"/>
    <w:pPr>
      <w:tabs>
        <w:tab w:val="left" w:pos="360"/>
      </w:tabs>
      <w:spacing w:after="200" w:line="240" w:lineRule="auto"/>
    </w:pPr>
    <w:rPr>
      <w:szCs w:val="24"/>
    </w:rPr>
  </w:style>
  <w:style w:type="paragraph" w:customStyle="1" w:styleId="UCNote">
    <w:name w:val="UC Note"/>
    <w:basedOn w:val="UCListNumber"/>
    <w:rsid w:val="00FE6BAC"/>
    <w:pPr>
      <w:numPr>
        <w:numId w:val="0"/>
      </w:numPr>
      <w:ind w:left="360"/>
    </w:pPr>
    <w:rPr>
      <w:rFonts w:asciiTheme="minorHAnsi" w:hAnsiTheme="minorHAnsi"/>
      <w:sz w:val="18"/>
      <w:szCs w:val="18"/>
    </w:rPr>
  </w:style>
  <w:style w:type="paragraph" w:customStyle="1" w:styleId="Bullet2">
    <w:name w:val="Bullet 2"/>
    <w:basedOn w:val="ListBullet2"/>
    <w:autoRedefine/>
    <w:qFormat/>
    <w:rsid w:val="00FE6BAC"/>
    <w:pPr>
      <w:widowControl/>
      <w:numPr>
        <w:numId w:val="23"/>
      </w:numPr>
      <w:spacing w:after="60" w:line="240" w:lineRule="auto"/>
      <w:ind w:left="720"/>
    </w:pPr>
    <w:rPr>
      <w:rFonts w:eastAsia="Times" w:cs="Arial"/>
      <w:bCs/>
      <w:color w:val="000000"/>
      <w:szCs w:val="18"/>
    </w:rPr>
  </w:style>
  <w:style w:type="paragraph" w:customStyle="1" w:styleId="Bullet10">
    <w:name w:val="Bullet 1"/>
    <w:basedOn w:val="ListBullet"/>
    <w:autoRedefine/>
    <w:qFormat/>
    <w:rsid w:val="00FE6BAC"/>
    <w:pPr>
      <w:widowControl/>
      <w:numPr>
        <w:numId w:val="0"/>
      </w:numPr>
      <w:spacing w:before="120" w:after="120" w:line="240" w:lineRule="auto"/>
      <w:jc w:val="both"/>
    </w:pPr>
    <w:rPr>
      <w:rFonts w:ascii="Arial Bold" w:eastAsia="Times" w:hAnsi="Arial Bold"/>
      <w:b/>
      <w:bCs w:val="0"/>
      <w:i w:val="0"/>
      <w:caps/>
      <w:color w:val="000000"/>
      <w:sz w:val="22"/>
      <w:szCs w:val="22"/>
      <w:u w:val="single"/>
    </w:rPr>
  </w:style>
  <w:style w:type="paragraph" w:customStyle="1" w:styleId="Table">
    <w:name w:val="Table"/>
    <w:basedOn w:val="Normal"/>
    <w:semiHidden/>
    <w:rsid w:val="00FE6BAC"/>
    <w:pPr>
      <w:framePr w:hSpace="187" w:wrap="around" w:vAnchor="text" w:hAnchor="text" w:y="1"/>
      <w:spacing w:after="0" w:line="240" w:lineRule="auto"/>
    </w:pPr>
    <w:rPr>
      <w:rFonts w:ascii="Times New Roman" w:eastAsia="Times New Roman" w:hAnsi="Times New Roman" w:cs="Times New Roman"/>
      <w:sz w:val="20"/>
      <w:szCs w:val="20"/>
    </w:rPr>
  </w:style>
  <w:style w:type="paragraph" w:customStyle="1" w:styleId="StyleTitleLeft281">
    <w:name w:val="Style Title + Left:  2.81&quot;"/>
    <w:basedOn w:val="Normal"/>
    <w:semiHidden/>
    <w:rsid w:val="00FE6BAC"/>
    <w:pPr>
      <w:spacing w:after="0" w:line="240" w:lineRule="auto"/>
      <w:ind w:left="4050"/>
    </w:pPr>
    <w:rPr>
      <w:rFonts w:ascii="Garamond 3" w:eastAsia="Times New Roman" w:hAnsi="Garamond 3" w:cs="Times New Roman"/>
      <w:bCs/>
      <w:sz w:val="48"/>
      <w:szCs w:val="20"/>
    </w:rPr>
  </w:style>
  <w:style w:type="paragraph" w:customStyle="1" w:styleId="FooterLandscape">
    <w:name w:val="FooterLandscape"/>
    <w:basedOn w:val="Footer"/>
    <w:semiHidden/>
    <w:rsid w:val="00FE6BAC"/>
    <w:pPr>
      <w:tabs>
        <w:tab w:val="clear" w:pos="4680"/>
        <w:tab w:val="clear" w:pos="9360"/>
        <w:tab w:val="center" w:pos="6480"/>
        <w:tab w:val="right" w:pos="12960"/>
      </w:tabs>
    </w:pPr>
    <w:rPr>
      <w:rFonts w:ascii="Arial" w:eastAsia="Times New Roman" w:hAnsi="Arial" w:cs="Times New Roman"/>
      <w:snapToGrid w:val="0"/>
      <w:sz w:val="16"/>
      <w:szCs w:val="20"/>
    </w:rPr>
  </w:style>
  <w:style w:type="paragraph" w:customStyle="1" w:styleId="Bullet3">
    <w:name w:val="Bullet 3"/>
    <w:basedOn w:val="Bullet2"/>
    <w:rsid w:val="00FE6BAC"/>
    <w:pPr>
      <w:numPr>
        <w:numId w:val="28"/>
      </w:numPr>
      <w:ind w:left="1080"/>
    </w:pPr>
  </w:style>
  <w:style w:type="numbering" w:styleId="111111">
    <w:name w:val="Outline List 2"/>
    <w:basedOn w:val="NoList"/>
    <w:rsid w:val="00FE6BAC"/>
    <w:pPr>
      <w:numPr>
        <w:numId w:val="11"/>
      </w:numPr>
    </w:pPr>
  </w:style>
  <w:style w:type="numbering" w:styleId="1ai">
    <w:name w:val="Outline List 1"/>
    <w:basedOn w:val="NoList"/>
    <w:rsid w:val="00FE6BAC"/>
    <w:pPr>
      <w:numPr>
        <w:numId w:val="12"/>
      </w:numPr>
    </w:pPr>
  </w:style>
  <w:style w:type="numbering" w:styleId="ArticleSection">
    <w:name w:val="Outline List 3"/>
    <w:basedOn w:val="NoList"/>
    <w:rsid w:val="00FE6BAC"/>
    <w:pPr>
      <w:numPr>
        <w:numId w:val="13"/>
      </w:numPr>
    </w:pPr>
  </w:style>
  <w:style w:type="paragraph" w:customStyle="1" w:styleId="TOC">
    <w:name w:val="TOC"/>
    <w:autoRedefine/>
    <w:rsid w:val="00FE6BAC"/>
    <w:pPr>
      <w:spacing w:after="240" w:line="240" w:lineRule="auto"/>
    </w:pPr>
    <w:rPr>
      <w:rFonts w:ascii="Arial" w:eastAsia="Times New Roman" w:hAnsi="Arial" w:cs="Arial"/>
      <w:b/>
      <w:color w:val="002776"/>
      <w:sz w:val="24"/>
      <w:szCs w:val="24"/>
    </w:rPr>
  </w:style>
  <w:style w:type="paragraph" w:styleId="Closing">
    <w:name w:val="Closing"/>
    <w:basedOn w:val="Normal"/>
    <w:link w:val="ClosingChar"/>
    <w:rsid w:val="00FE6BAC"/>
    <w:pPr>
      <w:spacing w:after="0" w:line="240" w:lineRule="auto"/>
      <w:ind w:left="4320"/>
    </w:pPr>
    <w:rPr>
      <w:rFonts w:ascii="Arial" w:eastAsia="Times New Roman" w:hAnsi="Arial" w:cs="Times New Roman"/>
      <w:sz w:val="20"/>
      <w:szCs w:val="20"/>
    </w:rPr>
  </w:style>
  <w:style w:type="character" w:customStyle="1" w:styleId="ClosingChar">
    <w:name w:val="Closing Char"/>
    <w:basedOn w:val="DefaultParagraphFont"/>
    <w:link w:val="Closing"/>
    <w:rsid w:val="00FE6BAC"/>
    <w:rPr>
      <w:rFonts w:ascii="Arial" w:eastAsia="Times New Roman" w:hAnsi="Arial" w:cs="Times New Roman"/>
      <w:sz w:val="20"/>
      <w:szCs w:val="20"/>
    </w:rPr>
  </w:style>
  <w:style w:type="paragraph" w:styleId="Date">
    <w:name w:val="Date"/>
    <w:basedOn w:val="Normal"/>
    <w:next w:val="Normal"/>
    <w:link w:val="DateChar"/>
    <w:rsid w:val="00FE6BAC"/>
    <w:pPr>
      <w:spacing w:after="0" w:line="240" w:lineRule="auto"/>
    </w:pPr>
    <w:rPr>
      <w:rFonts w:ascii="Arial" w:eastAsia="Times New Roman" w:hAnsi="Arial" w:cs="Times New Roman"/>
      <w:sz w:val="20"/>
      <w:szCs w:val="20"/>
    </w:rPr>
  </w:style>
  <w:style w:type="character" w:customStyle="1" w:styleId="DateChar">
    <w:name w:val="Date Char"/>
    <w:basedOn w:val="DefaultParagraphFont"/>
    <w:link w:val="Date"/>
    <w:rsid w:val="00FE6BAC"/>
    <w:rPr>
      <w:rFonts w:ascii="Arial" w:eastAsia="Times New Roman" w:hAnsi="Arial" w:cs="Times New Roman"/>
      <w:sz w:val="20"/>
      <w:szCs w:val="20"/>
    </w:rPr>
  </w:style>
  <w:style w:type="paragraph" w:styleId="E-mailSignature">
    <w:name w:val="E-mail Signature"/>
    <w:basedOn w:val="Normal"/>
    <w:link w:val="E-mailSignatureChar"/>
    <w:rsid w:val="00FE6BAC"/>
    <w:pPr>
      <w:spacing w:after="0" w:line="240" w:lineRule="auto"/>
    </w:pPr>
    <w:rPr>
      <w:rFonts w:ascii="Arial" w:eastAsia="Times New Roman" w:hAnsi="Arial" w:cs="Times New Roman"/>
      <w:sz w:val="20"/>
      <w:szCs w:val="20"/>
    </w:rPr>
  </w:style>
  <w:style w:type="character" w:customStyle="1" w:styleId="E-mailSignatureChar">
    <w:name w:val="E-mail Signature Char"/>
    <w:basedOn w:val="DefaultParagraphFont"/>
    <w:link w:val="E-mailSignature"/>
    <w:rsid w:val="00FE6BAC"/>
    <w:rPr>
      <w:rFonts w:ascii="Arial" w:eastAsia="Times New Roman" w:hAnsi="Arial" w:cs="Times New Roman"/>
      <w:sz w:val="20"/>
      <w:szCs w:val="20"/>
    </w:rPr>
  </w:style>
  <w:style w:type="paragraph" w:styleId="EnvelopeAddress">
    <w:name w:val="envelope address"/>
    <w:basedOn w:val="Normal"/>
    <w:rsid w:val="00FE6BAC"/>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rsid w:val="00FE6BAC"/>
    <w:pPr>
      <w:spacing w:after="0" w:line="240" w:lineRule="auto"/>
    </w:pPr>
    <w:rPr>
      <w:rFonts w:ascii="Arial" w:eastAsia="Times New Roman" w:hAnsi="Arial" w:cs="Arial"/>
      <w:sz w:val="20"/>
      <w:szCs w:val="20"/>
    </w:rPr>
  </w:style>
  <w:style w:type="character" w:styleId="HTMLAcronym">
    <w:name w:val="HTML Acronym"/>
    <w:basedOn w:val="DefaultParagraphFont"/>
    <w:rsid w:val="00FE6BAC"/>
  </w:style>
  <w:style w:type="paragraph" w:styleId="HTMLAddress">
    <w:name w:val="HTML Address"/>
    <w:basedOn w:val="Normal"/>
    <w:link w:val="HTMLAddressChar"/>
    <w:rsid w:val="00FE6BAC"/>
    <w:pPr>
      <w:spacing w:after="0" w:line="240" w:lineRule="auto"/>
    </w:pPr>
    <w:rPr>
      <w:rFonts w:ascii="Arial" w:eastAsia="Times New Roman" w:hAnsi="Arial" w:cs="Times New Roman"/>
      <w:i/>
      <w:iCs/>
      <w:sz w:val="20"/>
      <w:szCs w:val="20"/>
    </w:rPr>
  </w:style>
  <w:style w:type="character" w:customStyle="1" w:styleId="HTMLAddressChar">
    <w:name w:val="HTML Address Char"/>
    <w:basedOn w:val="DefaultParagraphFont"/>
    <w:link w:val="HTMLAddress"/>
    <w:rsid w:val="00FE6BAC"/>
    <w:rPr>
      <w:rFonts w:ascii="Arial" w:eastAsia="Times New Roman" w:hAnsi="Arial" w:cs="Times New Roman"/>
      <w:i/>
      <w:iCs/>
      <w:sz w:val="20"/>
      <w:szCs w:val="20"/>
    </w:rPr>
  </w:style>
  <w:style w:type="character" w:styleId="HTMLCite">
    <w:name w:val="HTML Cite"/>
    <w:rsid w:val="00FE6BAC"/>
    <w:rPr>
      <w:i/>
      <w:iCs/>
    </w:rPr>
  </w:style>
  <w:style w:type="character" w:styleId="HTMLCode">
    <w:name w:val="HTML Code"/>
    <w:rsid w:val="00FE6BAC"/>
    <w:rPr>
      <w:rFonts w:ascii="Courier New" w:hAnsi="Courier New" w:cs="Courier New"/>
      <w:sz w:val="20"/>
      <w:szCs w:val="20"/>
    </w:rPr>
  </w:style>
  <w:style w:type="character" w:styleId="HTMLDefinition">
    <w:name w:val="HTML Definition"/>
    <w:rsid w:val="00FE6BAC"/>
    <w:rPr>
      <w:i/>
      <w:iCs/>
    </w:rPr>
  </w:style>
  <w:style w:type="character" w:styleId="HTMLKeyboard">
    <w:name w:val="HTML Keyboard"/>
    <w:rsid w:val="00FE6BAC"/>
    <w:rPr>
      <w:rFonts w:ascii="Courier New" w:hAnsi="Courier New" w:cs="Courier New"/>
      <w:sz w:val="20"/>
      <w:szCs w:val="20"/>
    </w:rPr>
  </w:style>
  <w:style w:type="paragraph" w:styleId="HTMLPreformatted">
    <w:name w:val="HTML Preformatted"/>
    <w:basedOn w:val="Normal"/>
    <w:link w:val="HTMLPreformattedChar"/>
    <w:rsid w:val="00FE6BAC"/>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FE6BAC"/>
    <w:rPr>
      <w:rFonts w:ascii="Courier New" w:eastAsia="Times New Roman" w:hAnsi="Courier New" w:cs="Courier New"/>
      <w:sz w:val="20"/>
      <w:szCs w:val="20"/>
    </w:rPr>
  </w:style>
  <w:style w:type="character" w:styleId="HTMLSample">
    <w:name w:val="HTML Sample"/>
    <w:rsid w:val="00FE6BAC"/>
    <w:rPr>
      <w:rFonts w:ascii="Courier New" w:hAnsi="Courier New" w:cs="Courier New"/>
    </w:rPr>
  </w:style>
  <w:style w:type="character" w:styleId="HTMLTypewriter">
    <w:name w:val="HTML Typewriter"/>
    <w:rsid w:val="00FE6BAC"/>
    <w:rPr>
      <w:rFonts w:ascii="Courier New" w:hAnsi="Courier New" w:cs="Courier New"/>
      <w:sz w:val="20"/>
      <w:szCs w:val="20"/>
    </w:rPr>
  </w:style>
  <w:style w:type="character" w:styleId="HTMLVariable">
    <w:name w:val="HTML Variable"/>
    <w:rsid w:val="00FE6BAC"/>
    <w:rPr>
      <w:i/>
      <w:iCs/>
    </w:rPr>
  </w:style>
  <w:style w:type="character" w:styleId="LineNumber">
    <w:name w:val="line number"/>
    <w:basedOn w:val="DefaultParagraphFont"/>
    <w:rsid w:val="00FE6BAC"/>
  </w:style>
  <w:style w:type="paragraph" w:styleId="List">
    <w:name w:val="List"/>
    <w:basedOn w:val="Bodycopy"/>
    <w:autoRedefine/>
    <w:qFormat/>
    <w:rsid w:val="00FE6BAC"/>
    <w:pPr>
      <w:numPr>
        <w:numId w:val="24"/>
      </w:numPr>
      <w:tabs>
        <w:tab w:val="num" w:pos="360"/>
      </w:tabs>
      <w:spacing w:after="0"/>
      <w:ind w:left="0" w:firstLine="0"/>
    </w:pPr>
  </w:style>
  <w:style w:type="paragraph" w:styleId="List3">
    <w:name w:val="List 3"/>
    <w:basedOn w:val="Normal"/>
    <w:rsid w:val="00FE6BAC"/>
    <w:pPr>
      <w:spacing w:after="0" w:line="240" w:lineRule="auto"/>
      <w:ind w:left="1080" w:hanging="360"/>
    </w:pPr>
    <w:rPr>
      <w:rFonts w:ascii="Arial" w:eastAsia="Times New Roman" w:hAnsi="Arial" w:cs="Times New Roman"/>
      <w:sz w:val="20"/>
      <w:szCs w:val="20"/>
    </w:rPr>
  </w:style>
  <w:style w:type="paragraph" w:styleId="List4">
    <w:name w:val="List 4"/>
    <w:basedOn w:val="Normal"/>
    <w:rsid w:val="00FE6BAC"/>
    <w:pPr>
      <w:spacing w:after="0" w:line="240" w:lineRule="auto"/>
      <w:ind w:left="1440" w:hanging="360"/>
    </w:pPr>
    <w:rPr>
      <w:rFonts w:ascii="Arial" w:eastAsia="Times New Roman" w:hAnsi="Arial" w:cs="Times New Roman"/>
      <w:sz w:val="20"/>
      <w:szCs w:val="20"/>
    </w:rPr>
  </w:style>
  <w:style w:type="paragraph" w:styleId="List5">
    <w:name w:val="List 5"/>
    <w:basedOn w:val="Normal"/>
    <w:rsid w:val="00FE6BAC"/>
    <w:pPr>
      <w:spacing w:after="0" w:line="240" w:lineRule="auto"/>
      <w:ind w:left="1800" w:hanging="360"/>
    </w:pPr>
    <w:rPr>
      <w:rFonts w:ascii="Arial" w:eastAsia="Times New Roman" w:hAnsi="Arial" w:cs="Times New Roman"/>
      <w:sz w:val="20"/>
      <w:szCs w:val="20"/>
    </w:rPr>
  </w:style>
  <w:style w:type="paragraph" w:styleId="ListBullet3">
    <w:name w:val="List Bullet 3"/>
    <w:basedOn w:val="Normal"/>
    <w:autoRedefine/>
    <w:rsid w:val="00FE6BAC"/>
    <w:pPr>
      <w:numPr>
        <w:numId w:val="14"/>
      </w:numPr>
      <w:spacing w:after="0" w:line="240" w:lineRule="auto"/>
    </w:pPr>
    <w:rPr>
      <w:rFonts w:ascii="Arial" w:eastAsia="Times New Roman" w:hAnsi="Arial" w:cs="Times New Roman"/>
      <w:sz w:val="20"/>
      <w:szCs w:val="20"/>
    </w:rPr>
  </w:style>
  <w:style w:type="paragraph" w:styleId="ListBullet4">
    <w:name w:val="List Bullet 4"/>
    <w:basedOn w:val="Normal"/>
    <w:autoRedefine/>
    <w:rsid w:val="00FE6BAC"/>
    <w:pPr>
      <w:numPr>
        <w:numId w:val="15"/>
      </w:numPr>
      <w:spacing w:after="0" w:line="240" w:lineRule="auto"/>
    </w:pPr>
    <w:rPr>
      <w:rFonts w:ascii="Arial" w:eastAsia="Times New Roman" w:hAnsi="Arial" w:cs="Times New Roman"/>
      <w:sz w:val="20"/>
      <w:szCs w:val="20"/>
    </w:rPr>
  </w:style>
  <w:style w:type="paragraph" w:styleId="ListBullet5">
    <w:name w:val="List Bullet 5"/>
    <w:basedOn w:val="Normal"/>
    <w:autoRedefine/>
    <w:rsid w:val="00FE6BAC"/>
    <w:pPr>
      <w:numPr>
        <w:numId w:val="16"/>
      </w:numPr>
      <w:spacing w:after="0" w:line="240" w:lineRule="auto"/>
    </w:pPr>
    <w:rPr>
      <w:rFonts w:ascii="Arial" w:eastAsia="Times New Roman" w:hAnsi="Arial" w:cs="Times New Roman"/>
      <w:sz w:val="20"/>
      <w:szCs w:val="20"/>
    </w:rPr>
  </w:style>
  <w:style w:type="paragraph" w:styleId="ListContinue">
    <w:name w:val="List Continue"/>
    <w:basedOn w:val="Normal"/>
    <w:rsid w:val="00FE6BAC"/>
    <w:pPr>
      <w:spacing w:after="120" w:line="240" w:lineRule="auto"/>
      <w:ind w:left="360"/>
    </w:pPr>
    <w:rPr>
      <w:rFonts w:ascii="Arial" w:eastAsia="Times New Roman" w:hAnsi="Arial" w:cs="Times New Roman"/>
      <w:sz w:val="20"/>
      <w:szCs w:val="20"/>
    </w:rPr>
  </w:style>
  <w:style w:type="paragraph" w:styleId="ListContinue2">
    <w:name w:val="List Continue 2"/>
    <w:basedOn w:val="Normal"/>
    <w:rsid w:val="00FE6BAC"/>
    <w:pPr>
      <w:spacing w:after="120" w:line="240" w:lineRule="auto"/>
      <w:ind w:left="720"/>
    </w:pPr>
    <w:rPr>
      <w:rFonts w:ascii="Arial" w:eastAsia="Times New Roman" w:hAnsi="Arial" w:cs="Times New Roman"/>
      <w:sz w:val="20"/>
      <w:szCs w:val="20"/>
    </w:rPr>
  </w:style>
  <w:style w:type="paragraph" w:styleId="ListContinue3">
    <w:name w:val="List Continue 3"/>
    <w:basedOn w:val="Normal"/>
    <w:rsid w:val="00FE6BAC"/>
    <w:pPr>
      <w:spacing w:after="120" w:line="240" w:lineRule="auto"/>
      <w:ind w:left="1080"/>
    </w:pPr>
    <w:rPr>
      <w:rFonts w:ascii="Arial" w:eastAsia="Times New Roman" w:hAnsi="Arial" w:cs="Times New Roman"/>
      <w:sz w:val="20"/>
      <w:szCs w:val="20"/>
    </w:rPr>
  </w:style>
  <w:style w:type="paragraph" w:styleId="ListContinue4">
    <w:name w:val="List Continue 4"/>
    <w:basedOn w:val="Normal"/>
    <w:rsid w:val="00FE6BAC"/>
    <w:pPr>
      <w:spacing w:after="120" w:line="240" w:lineRule="auto"/>
      <w:ind w:left="1440"/>
    </w:pPr>
    <w:rPr>
      <w:rFonts w:ascii="Arial" w:eastAsia="Times New Roman" w:hAnsi="Arial" w:cs="Times New Roman"/>
      <w:sz w:val="20"/>
      <w:szCs w:val="20"/>
    </w:rPr>
  </w:style>
  <w:style w:type="paragraph" w:styleId="ListContinue5">
    <w:name w:val="List Continue 5"/>
    <w:basedOn w:val="Normal"/>
    <w:rsid w:val="00FE6BAC"/>
    <w:pPr>
      <w:spacing w:after="120" w:line="240" w:lineRule="auto"/>
      <w:ind w:left="1800"/>
    </w:pPr>
    <w:rPr>
      <w:rFonts w:ascii="Arial" w:eastAsia="Times New Roman" w:hAnsi="Arial" w:cs="Times New Roman"/>
      <w:sz w:val="20"/>
      <w:szCs w:val="20"/>
    </w:rPr>
  </w:style>
  <w:style w:type="paragraph" w:styleId="ListNumber3">
    <w:name w:val="List Number 3"/>
    <w:basedOn w:val="Normal"/>
    <w:rsid w:val="00FE6BAC"/>
    <w:pPr>
      <w:numPr>
        <w:numId w:val="17"/>
      </w:numPr>
      <w:spacing w:after="0" w:line="240" w:lineRule="auto"/>
    </w:pPr>
    <w:rPr>
      <w:rFonts w:ascii="Arial" w:eastAsia="Times New Roman" w:hAnsi="Arial" w:cs="Times New Roman"/>
      <w:sz w:val="20"/>
      <w:szCs w:val="20"/>
    </w:rPr>
  </w:style>
  <w:style w:type="paragraph" w:styleId="ListNumber4">
    <w:name w:val="List Number 4"/>
    <w:basedOn w:val="Normal"/>
    <w:rsid w:val="00FE6BAC"/>
    <w:pPr>
      <w:numPr>
        <w:numId w:val="18"/>
      </w:numPr>
      <w:spacing w:after="0" w:line="240" w:lineRule="auto"/>
    </w:pPr>
    <w:rPr>
      <w:rFonts w:ascii="Arial" w:eastAsia="Times New Roman" w:hAnsi="Arial" w:cs="Times New Roman"/>
      <w:sz w:val="20"/>
      <w:szCs w:val="20"/>
    </w:rPr>
  </w:style>
  <w:style w:type="paragraph" w:styleId="ListNumber5">
    <w:name w:val="List Number 5"/>
    <w:basedOn w:val="Normal"/>
    <w:rsid w:val="00FE6BAC"/>
    <w:pPr>
      <w:numPr>
        <w:numId w:val="19"/>
      </w:numPr>
      <w:spacing w:after="0" w:line="240" w:lineRule="auto"/>
    </w:pPr>
    <w:rPr>
      <w:rFonts w:ascii="Arial" w:eastAsia="Times New Roman" w:hAnsi="Arial" w:cs="Times New Roman"/>
      <w:sz w:val="20"/>
      <w:szCs w:val="20"/>
    </w:rPr>
  </w:style>
  <w:style w:type="paragraph" w:styleId="MessageHeader">
    <w:name w:val="Message Header"/>
    <w:basedOn w:val="Normal"/>
    <w:link w:val="MessageHeaderChar"/>
    <w:rsid w:val="00FE6BA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rsid w:val="00FE6BAC"/>
    <w:rPr>
      <w:rFonts w:ascii="Arial" w:eastAsia="Times New Roman" w:hAnsi="Arial" w:cs="Arial"/>
      <w:sz w:val="24"/>
      <w:szCs w:val="24"/>
      <w:shd w:val="pct20" w:color="auto" w:fill="auto"/>
    </w:rPr>
  </w:style>
  <w:style w:type="paragraph" w:styleId="NoteHeading">
    <w:name w:val="Note Heading"/>
    <w:basedOn w:val="Normal"/>
    <w:next w:val="Normal"/>
    <w:link w:val="NoteHeadingChar"/>
    <w:rsid w:val="00FE6BAC"/>
    <w:pPr>
      <w:spacing w:after="0" w:line="240" w:lineRule="auto"/>
    </w:pPr>
    <w:rPr>
      <w:rFonts w:ascii="Arial" w:eastAsia="Times New Roman" w:hAnsi="Arial" w:cs="Times New Roman"/>
      <w:sz w:val="20"/>
      <w:szCs w:val="20"/>
    </w:rPr>
  </w:style>
  <w:style w:type="character" w:customStyle="1" w:styleId="NoteHeadingChar">
    <w:name w:val="Note Heading Char"/>
    <w:basedOn w:val="DefaultParagraphFont"/>
    <w:link w:val="NoteHeading"/>
    <w:rsid w:val="00FE6BAC"/>
    <w:rPr>
      <w:rFonts w:ascii="Arial" w:eastAsia="Times New Roman" w:hAnsi="Arial" w:cs="Times New Roman"/>
      <w:sz w:val="20"/>
      <w:szCs w:val="20"/>
    </w:rPr>
  </w:style>
  <w:style w:type="paragraph" w:styleId="PlainText">
    <w:name w:val="Plain Text"/>
    <w:basedOn w:val="Normal"/>
    <w:link w:val="PlainTextChar"/>
    <w:uiPriority w:val="99"/>
    <w:rsid w:val="00FE6BA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FE6BAC"/>
    <w:rPr>
      <w:rFonts w:ascii="Courier New" w:eastAsia="Times New Roman" w:hAnsi="Courier New" w:cs="Courier New"/>
      <w:sz w:val="20"/>
      <w:szCs w:val="20"/>
    </w:rPr>
  </w:style>
  <w:style w:type="paragraph" w:styleId="Salutation">
    <w:name w:val="Salutation"/>
    <w:basedOn w:val="Normal"/>
    <w:next w:val="Normal"/>
    <w:link w:val="SalutationChar"/>
    <w:rsid w:val="00FE6BAC"/>
    <w:pPr>
      <w:spacing w:after="0" w:line="240" w:lineRule="auto"/>
    </w:pPr>
    <w:rPr>
      <w:rFonts w:ascii="Arial" w:eastAsia="Times New Roman" w:hAnsi="Arial" w:cs="Times New Roman"/>
      <w:sz w:val="20"/>
      <w:szCs w:val="20"/>
    </w:rPr>
  </w:style>
  <w:style w:type="character" w:customStyle="1" w:styleId="SalutationChar">
    <w:name w:val="Salutation Char"/>
    <w:basedOn w:val="DefaultParagraphFont"/>
    <w:link w:val="Salutation"/>
    <w:rsid w:val="00FE6BAC"/>
    <w:rPr>
      <w:rFonts w:ascii="Arial" w:eastAsia="Times New Roman" w:hAnsi="Arial" w:cs="Times New Roman"/>
      <w:sz w:val="20"/>
      <w:szCs w:val="20"/>
    </w:rPr>
  </w:style>
  <w:style w:type="paragraph" w:styleId="Signature">
    <w:name w:val="Signature"/>
    <w:basedOn w:val="Normal"/>
    <w:link w:val="SignatureChar"/>
    <w:rsid w:val="00FE6BAC"/>
    <w:pPr>
      <w:spacing w:after="0" w:line="240" w:lineRule="auto"/>
      <w:ind w:left="4320"/>
    </w:pPr>
    <w:rPr>
      <w:rFonts w:ascii="Arial" w:eastAsia="Times New Roman" w:hAnsi="Arial" w:cs="Times New Roman"/>
      <w:sz w:val="20"/>
      <w:szCs w:val="20"/>
    </w:rPr>
  </w:style>
  <w:style w:type="character" w:customStyle="1" w:styleId="SignatureChar">
    <w:name w:val="Signature Char"/>
    <w:basedOn w:val="DefaultParagraphFont"/>
    <w:link w:val="Signature"/>
    <w:rsid w:val="00FE6BAC"/>
    <w:rPr>
      <w:rFonts w:ascii="Arial" w:eastAsia="Times New Roman" w:hAnsi="Arial" w:cs="Times New Roman"/>
      <w:sz w:val="20"/>
      <w:szCs w:val="20"/>
    </w:rPr>
  </w:style>
  <w:style w:type="table" w:styleId="Table3Deffects1">
    <w:name w:val="Table 3D effects 1"/>
    <w:basedOn w:val="TableNormal"/>
    <w:rsid w:val="00FE6BAC"/>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FE6BAC"/>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FE6BAC"/>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FE6BA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FE6BA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FE6BAC"/>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FE6BAC"/>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FE6BAC"/>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FE6BAC"/>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FE6BAC"/>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FE6BAC"/>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FE6BAC"/>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FE6BAC"/>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FE6BAC"/>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FE6BAC"/>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FE6BAC"/>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FE6BAC"/>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FE6BAC"/>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FE6BAC"/>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FE6BAC"/>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FE6BAC"/>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FE6BAC"/>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FE6BAC"/>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FE6BAC"/>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FE6BAC"/>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FE6BAC"/>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FE6BAC"/>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FE6BA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FE6BAC"/>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FE6BAC"/>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FE6BAC"/>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FE6BAC"/>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FE6BAC"/>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FE6BAC"/>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E6BAC"/>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E6BAC"/>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FE6BAC"/>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FE6BAC"/>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FE6BAC"/>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FE6BA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FE6BAC"/>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E6BAC"/>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FE6BAC"/>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3Last">
    <w:name w:val="Bullet 3 Last"/>
    <w:basedOn w:val="Bullet3"/>
    <w:rsid w:val="00FE6BAC"/>
    <w:pPr>
      <w:numPr>
        <w:numId w:val="10"/>
      </w:numPr>
      <w:spacing w:after="120"/>
    </w:pPr>
  </w:style>
  <w:style w:type="numbering" w:customStyle="1" w:styleId="Style3">
    <w:name w:val="Style3"/>
    <w:uiPriority w:val="99"/>
    <w:rsid w:val="00FE6BAC"/>
    <w:pPr>
      <w:numPr>
        <w:numId w:val="31"/>
      </w:numPr>
    </w:pPr>
  </w:style>
  <w:style w:type="paragraph" w:customStyle="1" w:styleId="ListNumberLast">
    <w:name w:val="List Number Last"/>
    <w:basedOn w:val="ListNumber"/>
    <w:link w:val="ListNumberLastChar"/>
    <w:rsid w:val="00FE6BAC"/>
    <w:pPr>
      <w:numPr>
        <w:numId w:val="8"/>
      </w:numPr>
      <w:spacing w:after="60"/>
    </w:pPr>
  </w:style>
  <w:style w:type="character" w:customStyle="1" w:styleId="ListNumberChar">
    <w:name w:val="List Number Char"/>
    <w:link w:val="ListNumber"/>
    <w:uiPriority w:val="99"/>
    <w:rsid w:val="00FE6BAC"/>
    <w:rPr>
      <w:rFonts w:ascii="Arial" w:eastAsia="Times New Roman" w:hAnsi="Arial" w:cs="Times New Roman"/>
      <w:sz w:val="20"/>
      <w:szCs w:val="20"/>
    </w:rPr>
  </w:style>
  <w:style w:type="character" w:customStyle="1" w:styleId="ListNumberLastChar">
    <w:name w:val="List Number Last Char"/>
    <w:basedOn w:val="ListNumberChar"/>
    <w:link w:val="ListNumberLast"/>
    <w:rsid w:val="00FE6BAC"/>
    <w:rPr>
      <w:rFonts w:ascii="Arial" w:eastAsia="Times New Roman" w:hAnsi="Arial" w:cs="Times New Roman"/>
      <w:sz w:val="20"/>
      <w:szCs w:val="20"/>
    </w:rPr>
  </w:style>
  <w:style w:type="paragraph" w:customStyle="1" w:styleId="numbullet1">
    <w:name w:val="numbullet1"/>
    <w:basedOn w:val="Normal"/>
    <w:qFormat/>
    <w:rsid w:val="00FE6BAC"/>
    <w:pPr>
      <w:numPr>
        <w:numId w:val="25"/>
      </w:numPr>
      <w:spacing w:after="60" w:line="240" w:lineRule="auto"/>
      <w:ind w:left="720"/>
    </w:pPr>
    <w:rPr>
      <w:rFonts w:ascii="Arial" w:eastAsia="Times New Roman" w:hAnsi="Arial" w:cs="Times New Roman"/>
      <w:sz w:val="20"/>
      <w:szCs w:val="16"/>
    </w:rPr>
  </w:style>
  <w:style w:type="paragraph" w:customStyle="1" w:styleId="numbullet2">
    <w:name w:val="numbullet2"/>
    <w:basedOn w:val="Normal"/>
    <w:rsid w:val="00FE6BAC"/>
    <w:pPr>
      <w:numPr>
        <w:numId w:val="26"/>
      </w:numPr>
      <w:spacing w:after="60" w:line="240" w:lineRule="auto"/>
      <w:ind w:left="1080"/>
    </w:pPr>
    <w:rPr>
      <w:rFonts w:ascii="Arial" w:eastAsia="Times New Roman" w:hAnsi="Arial" w:cs="Times New Roman"/>
      <w:sz w:val="20"/>
      <w:szCs w:val="16"/>
    </w:rPr>
  </w:style>
  <w:style w:type="paragraph" w:customStyle="1" w:styleId="numbullet3">
    <w:name w:val="numbullet3"/>
    <w:basedOn w:val="Normal"/>
    <w:rsid w:val="00FE6BAC"/>
    <w:pPr>
      <w:spacing w:after="60" w:line="240" w:lineRule="auto"/>
      <w:ind w:left="1440" w:hanging="360"/>
    </w:pPr>
    <w:rPr>
      <w:rFonts w:ascii="Arial" w:eastAsia="Times New Roman" w:hAnsi="Arial" w:cs="Times New Roman"/>
      <w:sz w:val="20"/>
      <w:szCs w:val="16"/>
    </w:rPr>
  </w:style>
  <w:style w:type="paragraph" w:customStyle="1" w:styleId="DocumentInformation">
    <w:name w:val="Document Information"/>
    <w:link w:val="DocumentInformationChar"/>
    <w:autoRedefine/>
    <w:rsid w:val="00FE6BAC"/>
    <w:pPr>
      <w:keepNext/>
      <w:spacing w:before="240" w:after="180" w:line="240" w:lineRule="auto"/>
    </w:pPr>
    <w:rPr>
      <w:rFonts w:ascii="Arial" w:eastAsia="Times New Roman" w:hAnsi="Arial" w:cs="Arial"/>
      <w:b/>
      <w:color w:val="002776"/>
    </w:rPr>
  </w:style>
  <w:style w:type="character" w:customStyle="1" w:styleId="DocumentInformationChar">
    <w:name w:val="Document Information Char"/>
    <w:link w:val="DocumentInformation"/>
    <w:rsid w:val="00FE6BAC"/>
    <w:rPr>
      <w:rFonts w:ascii="Arial" w:eastAsia="Times New Roman" w:hAnsi="Arial" w:cs="Arial"/>
      <w:b/>
      <w:color w:val="002776"/>
    </w:rPr>
  </w:style>
  <w:style w:type="paragraph" w:customStyle="1" w:styleId="Projectname">
    <w:name w:val="Project name"/>
    <w:rsid w:val="00FE6BAC"/>
    <w:pPr>
      <w:pageBreakBefore/>
      <w:spacing w:before="2400" w:after="0" w:line="240" w:lineRule="auto"/>
      <w:ind w:left="1440"/>
    </w:pPr>
    <w:rPr>
      <w:rFonts w:ascii="Times New Roman" w:eastAsia="Times New Roman" w:hAnsi="Times New Roman" w:cs="Times New Roman"/>
      <w:color w:val="002776"/>
      <w:sz w:val="60"/>
      <w:szCs w:val="60"/>
    </w:rPr>
  </w:style>
  <w:style w:type="paragraph" w:customStyle="1" w:styleId="Toolordeliverablename">
    <w:name w:val="Tool or deliverable name"/>
    <w:rsid w:val="00FE6BAC"/>
    <w:pPr>
      <w:spacing w:before="360" w:after="0" w:line="240" w:lineRule="auto"/>
      <w:ind w:left="1440"/>
    </w:pPr>
    <w:rPr>
      <w:rFonts w:ascii="Times New Roman" w:eastAsia="Times New Roman" w:hAnsi="Times New Roman" w:cs="Arial"/>
      <w:color w:val="92D400"/>
      <w:sz w:val="60"/>
      <w:szCs w:val="24"/>
    </w:rPr>
  </w:style>
  <w:style w:type="paragraph" w:customStyle="1" w:styleId="Copyright">
    <w:name w:val="Copyright"/>
    <w:autoRedefine/>
    <w:rsid w:val="00FE6BAC"/>
    <w:pPr>
      <w:autoSpaceDE w:val="0"/>
      <w:autoSpaceDN w:val="0"/>
      <w:adjustRightInd w:val="0"/>
      <w:spacing w:after="120" w:line="276" w:lineRule="auto"/>
      <w:ind w:left="2880"/>
    </w:pPr>
    <w:rPr>
      <w:rFonts w:ascii="Arial" w:eastAsia="Times New Roman" w:hAnsi="Arial" w:cs="Arial"/>
      <w:noProof/>
      <w:color w:val="333333"/>
      <w:sz w:val="16"/>
      <w:szCs w:val="18"/>
    </w:rPr>
  </w:style>
  <w:style w:type="paragraph" w:customStyle="1" w:styleId="CopyrightDeloitteBold">
    <w:name w:val="Copyright Deloitte Bold"/>
    <w:autoRedefine/>
    <w:rsid w:val="00FE6BAC"/>
    <w:pPr>
      <w:pageBreakBefore/>
      <w:autoSpaceDE w:val="0"/>
      <w:autoSpaceDN w:val="0"/>
      <w:adjustRightInd w:val="0"/>
      <w:spacing w:before="4800" w:after="0" w:line="276" w:lineRule="auto"/>
      <w:ind w:left="2880"/>
    </w:pPr>
    <w:rPr>
      <w:rFonts w:ascii="Arial" w:eastAsia="Times New Roman" w:hAnsi="Arial" w:cs="Arial"/>
      <w:b/>
      <w:color w:val="333333"/>
      <w:sz w:val="16"/>
      <w:szCs w:val="20"/>
    </w:rPr>
  </w:style>
  <w:style w:type="character" w:styleId="PlaceholderText">
    <w:name w:val="Placeholder Text"/>
    <w:uiPriority w:val="99"/>
    <w:semiHidden/>
    <w:rsid w:val="00FE6BAC"/>
    <w:rPr>
      <w:color w:val="808080"/>
    </w:rPr>
  </w:style>
  <w:style w:type="paragraph" w:customStyle="1" w:styleId="Documentname">
    <w:name w:val="Document name"/>
    <w:autoRedefine/>
    <w:rsid w:val="00FE6BAC"/>
    <w:pPr>
      <w:spacing w:before="60" w:after="60" w:line="240" w:lineRule="auto"/>
    </w:pPr>
    <w:rPr>
      <w:rFonts w:ascii="Arial" w:eastAsia="Times" w:hAnsi="Arial" w:cs="Times New Roman"/>
      <w:color w:val="000000" w:themeColor="text1"/>
      <w:sz w:val="20"/>
      <w:szCs w:val="20"/>
      <w:lang w:val="en-GB"/>
    </w:rPr>
  </w:style>
  <w:style w:type="paragraph" w:customStyle="1" w:styleId="Insertnameoftheproject">
    <w:name w:val="&lt;Insert name of the project&gt;"/>
    <w:rsid w:val="00FE6BAC"/>
    <w:pPr>
      <w:spacing w:after="120" w:line="280" w:lineRule="exact"/>
    </w:pPr>
    <w:rPr>
      <w:rFonts w:ascii="Arial" w:eastAsia="Times" w:hAnsi="Arial" w:cs="Times New Roman"/>
      <w:color w:val="000000"/>
      <w:sz w:val="20"/>
      <w:szCs w:val="20"/>
      <w:lang w:val="en-GB"/>
    </w:rPr>
  </w:style>
  <w:style w:type="paragraph" w:customStyle="1" w:styleId="Bullet1Last">
    <w:name w:val="Bullet 1 Last"/>
    <w:basedOn w:val="Bullet10"/>
    <w:next w:val="Bodycopy"/>
    <w:autoRedefine/>
    <w:rsid w:val="00FE6BAC"/>
  </w:style>
  <w:style w:type="paragraph" w:customStyle="1" w:styleId="Bullet2Last">
    <w:name w:val="Bullet 2 Last"/>
    <w:basedOn w:val="Bullet2"/>
    <w:next w:val="Bodycopy"/>
    <w:autoRedefine/>
    <w:rsid w:val="00FE6BAC"/>
    <w:pPr>
      <w:spacing w:after="120"/>
    </w:pPr>
  </w:style>
  <w:style w:type="paragraph" w:customStyle="1" w:styleId="Copyrightsubhead">
    <w:name w:val="Copyright subhead"/>
    <w:basedOn w:val="CopyrightDeloitteBold"/>
    <w:next w:val="Copyright"/>
    <w:rsid w:val="00FE6BAC"/>
    <w:pPr>
      <w:pageBreakBefore w:val="0"/>
      <w:spacing w:before="120"/>
    </w:pPr>
    <w:rPr>
      <w:rFonts w:ascii="Arial Bold" w:hAnsi="Arial Bold"/>
    </w:rPr>
  </w:style>
  <w:style w:type="paragraph" w:customStyle="1" w:styleId="List2Last">
    <w:name w:val="List 2 Last"/>
    <w:basedOn w:val="List2"/>
    <w:next w:val="Bodycopy"/>
    <w:autoRedefine/>
    <w:rsid w:val="00FE6BAC"/>
    <w:pPr>
      <w:spacing w:after="120"/>
    </w:pPr>
    <w:rPr>
      <w:rFonts w:ascii="Arial" w:eastAsia="Times" w:hAnsi="Arial"/>
      <w:color w:val="000000"/>
      <w:sz w:val="20"/>
      <w:szCs w:val="20"/>
    </w:rPr>
  </w:style>
  <w:style w:type="paragraph" w:customStyle="1" w:styleId="ListLast">
    <w:name w:val="List Last"/>
    <w:basedOn w:val="List"/>
    <w:autoRedefine/>
    <w:rsid w:val="00FE6BAC"/>
    <w:pPr>
      <w:numPr>
        <w:numId w:val="22"/>
      </w:numPr>
      <w:tabs>
        <w:tab w:val="num" w:pos="360"/>
      </w:tabs>
      <w:spacing w:after="120"/>
      <w:ind w:left="1440" w:firstLine="0"/>
    </w:pPr>
  </w:style>
  <w:style w:type="numbering" w:customStyle="1" w:styleId="List1">
    <w:name w:val="List 1"/>
    <w:uiPriority w:val="99"/>
    <w:rsid w:val="00FE6BAC"/>
    <w:pPr>
      <w:numPr>
        <w:numId w:val="21"/>
      </w:numPr>
    </w:pPr>
  </w:style>
  <w:style w:type="paragraph" w:customStyle="1" w:styleId="StyleToolordeliverablenameCustomColorRGB039118Left">
    <w:name w:val="Style Tool or deliverable name + Custom Color(RGB(039118)) Left:..."/>
    <w:basedOn w:val="Toolordeliverablename"/>
    <w:rsid w:val="00FE6BAC"/>
    <w:rPr>
      <w:rFonts w:cs="Times New Roman"/>
      <w:color w:val="002776"/>
      <w:szCs w:val="20"/>
    </w:rPr>
  </w:style>
  <w:style w:type="paragraph" w:customStyle="1" w:styleId="Tablebullet">
    <w:name w:val="Tablebullet"/>
    <w:basedOn w:val="Tabletext"/>
    <w:rsid w:val="00FE6BAC"/>
    <w:pPr>
      <w:keepLines w:val="0"/>
      <w:widowControl/>
      <w:numPr>
        <w:numId w:val="27"/>
      </w:numPr>
      <w:overflowPunct/>
      <w:autoSpaceDE/>
      <w:autoSpaceDN/>
      <w:adjustRightInd/>
      <w:spacing w:before="20" w:after="20" w:line="240" w:lineRule="auto"/>
      <w:ind w:left="216" w:hanging="216"/>
      <w:textAlignment w:val="auto"/>
    </w:pPr>
    <w:rPr>
      <w:sz w:val="18"/>
    </w:rPr>
  </w:style>
  <w:style w:type="paragraph" w:customStyle="1" w:styleId="TableNumber">
    <w:name w:val="TableNumber"/>
    <w:basedOn w:val="Tablehead1"/>
    <w:next w:val="Bodycopy"/>
    <w:rsid w:val="00FE6BAC"/>
    <w:rPr>
      <w:color w:val="auto"/>
    </w:rPr>
  </w:style>
  <w:style w:type="paragraph" w:customStyle="1" w:styleId="TableList">
    <w:name w:val="TableList"/>
    <w:basedOn w:val="Tabletext"/>
    <w:rsid w:val="00FE6BAC"/>
    <w:pPr>
      <w:keepLines w:val="0"/>
      <w:widowControl/>
      <w:numPr>
        <w:numId w:val="33"/>
      </w:numPr>
      <w:overflowPunct/>
      <w:autoSpaceDE/>
      <w:autoSpaceDN/>
      <w:adjustRightInd/>
      <w:spacing w:before="40" w:after="40" w:line="240" w:lineRule="auto"/>
      <w:ind w:left="216" w:hanging="216"/>
      <w:textAlignment w:val="auto"/>
    </w:pPr>
    <w:rPr>
      <w:sz w:val="18"/>
    </w:rPr>
  </w:style>
  <w:style w:type="paragraph" w:customStyle="1" w:styleId="Tablehead2">
    <w:name w:val="Tablehead2"/>
    <w:basedOn w:val="Tablehead1"/>
    <w:rsid w:val="00FE6BAC"/>
    <w:rPr>
      <w:color w:val="002776"/>
    </w:rPr>
  </w:style>
  <w:style w:type="paragraph" w:customStyle="1" w:styleId="Instructions">
    <w:name w:val="Instructions"/>
    <w:basedOn w:val="Bodycopy"/>
    <w:next w:val="Bodycopy"/>
    <w:qFormat/>
    <w:rsid w:val="00FE6BAC"/>
    <w:rPr>
      <w:color w:val="0000FF"/>
    </w:rPr>
  </w:style>
  <w:style w:type="paragraph" w:customStyle="1" w:styleId="Tablebullet2">
    <w:name w:val="Tablebullet2"/>
    <w:basedOn w:val="Tablebullet"/>
    <w:rsid w:val="00FE6BAC"/>
    <w:pPr>
      <w:numPr>
        <w:numId w:val="29"/>
      </w:numPr>
      <w:ind w:left="418" w:hanging="216"/>
    </w:pPr>
  </w:style>
  <w:style w:type="paragraph" w:customStyle="1" w:styleId="FigureCaption">
    <w:name w:val="FigureCaption"/>
    <w:basedOn w:val="Bodycopy"/>
    <w:rsid w:val="00FE6BAC"/>
    <w:pPr>
      <w:numPr>
        <w:numId w:val="34"/>
      </w:numPr>
      <w:tabs>
        <w:tab w:val="num" w:pos="360"/>
      </w:tabs>
      <w:ind w:left="216" w:hanging="360"/>
      <w:jc w:val="center"/>
    </w:pPr>
    <w:rPr>
      <w:b/>
      <w:sz w:val="18"/>
      <w:szCs w:val="18"/>
    </w:rPr>
  </w:style>
  <w:style w:type="numbering" w:customStyle="1" w:styleId="Style2">
    <w:name w:val="Style2"/>
    <w:uiPriority w:val="99"/>
    <w:rsid w:val="00FE6BAC"/>
    <w:pPr>
      <w:numPr>
        <w:numId w:val="30"/>
      </w:numPr>
    </w:pPr>
  </w:style>
  <w:style w:type="paragraph" w:customStyle="1" w:styleId="InstructionsBullet">
    <w:name w:val="InstructionsBullet"/>
    <w:basedOn w:val="Bullet10"/>
    <w:rsid w:val="00FE6BAC"/>
    <w:pPr>
      <w:tabs>
        <w:tab w:val="num" w:pos="1080"/>
      </w:tabs>
      <w:ind w:left="1080"/>
    </w:pPr>
    <w:rPr>
      <w:color w:val="0000FF"/>
    </w:rPr>
  </w:style>
  <w:style w:type="numbering" w:customStyle="1" w:styleId="Style4">
    <w:name w:val="Style4"/>
    <w:uiPriority w:val="99"/>
    <w:rsid w:val="00FE6BAC"/>
    <w:pPr>
      <w:numPr>
        <w:numId w:val="32"/>
      </w:numPr>
    </w:pPr>
  </w:style>
  <w:style w:type="numbering" w:customStyle="1" w:styleId="Style5">
    <w:name w:val="Style5"/>
    <w:uiPriority w:val="99"/>
    <w:rsid w:val="00FE6BAC"/>
    <w:pPr>
      <w:numPr>
        <w:numId w:val="33"/>
      </w:numPr>
    </w:pPr>
  </w:style>
  <w:style w:type="paragraph" w:customStyle="1" w:styleId="FileName">
    <w:name w:val="FileName"/>
    <w:basedOn w:val="Bodycopy"/>
    <w:rsid w:val="00FE6BAC"/>
    <w:rPr>
      <w:color w:val="auto"/>
    </w:rPr>
  </w:style>
  <w:style w:type="paragraph" w:customStyle="1" w:styleId="Notes">
    <w:name w:val="Notes"/>
    <w:basedOn w:val="Normal"/>
    <w:next w:val="Normal"/>
    <w:link w:val="NotesChar"/>
    <w:rsid w:val="00FE6BAC"/>
    <w:pPr>
      <w:spacing w:after="120" w:line="240" w:lineRule="auto"/>
    </w:pPr>
    <w:rPr>
      <w:rFonts w:ascii="Times New Roman" w:eastAsia="Times New Roman" w:hAnsi="Times New Roman" w:cs="Times New Roman"/>
      <w:i/>
      <w:color w:val="0000FF"/>
      <w:sz w:val="18"/>
      <w:szCs w:val="24"/>
    </w:rPr>
  </w:style>
  <w:style w:type="paragraph" w:customStyle="1" w:styleId="head4">
    <w:name w:val="head4"/>
    <w:basedOn w:val="Normal"/>
    <w:rsid w:val="00FE6BAC"/>
    <w:pPr>
      <w:spacing w:before="240" w:after="120" w:line="240" w:lineRule="atLeast"/>
      <w:jc w:val="both"/>
    </w:pPr>
    <w:rPr>
      <w:rFonts w:ascii="CG Times (WN)" w:eastAsia="Times New Roman" w:hAnsi="CG Times (WN)" w:cs="Times New Roman"/>
      <w:sz w:val="20"/>
      <w:szCs w:val="20"/>
    </w:rPr>
  </w:style>
  <w:style w:type="paragraph" w:customStyle="1" w:styleId="dc-bodytext">
    <w:name w:val="dc-body text"/>
    <w:basedOn w:val="Normal"/>
    <w:link w:val="dc-bodytextChar"/>
    <w:rsid w:val="00FE6BAC"/>
    <w:pPr>
      <w:tabs>
        <w:tab w:val="left" w:pos="576"/>
      </w:tabs>
      <w:spacing w:after="200" w:line="240" w:lineRule="auto"/>
    </w:pPr>
    <w:rPr>
      <w:rFonts w:ascii="Verdana" w:eastAsia="Times New Roman" w:hAnsi="Verdana" w:cs="Times New Roman"/>
      <w:sz w:val="20"/>
      <w:szCs w:val="20"/>
    </w:rPr>
  </w:style>
  <w:style w:type="character" w:customStyle="1" w:styleId="dc-bodytextChar">
    <w:name w:val="dc-body text Char"/>
    <w:link w:val="dc-bodytext"/>
    <w:rsid w:val="00FE6BAC"/>
    <w:rPr>
      <w:rFonts w:ascii="Verdana" w:eastAsia="Times New Roman" w:hAnsi="Verdana" w:cs="Times New Roman"/>
      <w:sz w:val="20"/>
      <w:szCs w:val="20"/>
    </w:rPr>
  </w:style>
  <w:style w:type="paragraph" w:customStyle="1" w:styleId="dcBullet1">
    <w:name w:val="dc_ Bullet 1"/>
    <w:link w:val="dcBullet1CharChar"/>
    <w:rsid w:val="00FE6BAC"/>
    <w:pPr>
      <w:numPr>
        <w:numId w:val="35"/>
      </w:numPr>
      <w:spacing w:before="60" w:after="60" w:line="240" w:lineRule="auto"/>
    </w:pPr>
    <w:rPr>
      <w:rFonts w:ascii="Verdana" w:eastAsia="Times New Roman" w:hAnsi="Verdana" w:cs="Times New Roman"/>
      <w:sz w:val="20"/>
      <w:szCs w:val="24"/>
    </w:rPr>
  </w:style>
  <w:style w:type="character" w:customStyle="1" w:styleId="dcBullet1CharChar">
    <w:name w:val="dc_ Bullet 1 Char Char"/>
    <w:link w:val="dcBullet1"/>
    <w:rsid w:val="00FE6BAC"/>
    <w:rPr>
      <w:rFonts w:ascii="Verdana" w:eastAsia="Times New Roman" w:hAnsi="Verdana" w:cs="Times New Roman"/>
      <w:sz w:val="20"/>
      <w:szCs w:val="24"/>
    </w:rPr>
  </w:style>
  <w:style w:type="character" w:customStyle="1" w:styleId="NotesChar">
    <w:name w:val="Notes Char"/>
    <w:link w:val="Notes"/>
    <w:rsid w:val="00FE6BAC"/>
    <w:rPr>
      <w:rFonts w:ascii="Times New Roman" w:eastAsia="Times New Roman" w:hAnsi="Times New Roman" w:cs="Times New Roman"/>
      <w:i/>
      <w:color w:val="0000FF"/>
      <w:sz w:val="18"/>
      <w:szCs w:val="24"/>
    </w:rPr>
  </w:style>
  <w:style w:type="character" w:customStyle="1" w:styleId="Document2">
    <w:name w:val="Document 2"/>
    <w:rsid w:val="00FE6BAC"/>
    <w:rPr>
      <w:noProof w:val="0"/>
      <w:lang w:val="en-US"/>
    </w:rPr>
  </w:style>
  <w:style w:type="paragraph" w:customStyle="1" w:styleId="font5">
    <w:name w:val="font5"/>
    <w:basedOn w:val="Normal"/>
    <w:rsid w:val="00FE6BAC"/>
    <w:pPr>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Normal"/>
    <w:rsid w:val="00FE6BAC"/>
    <w:pPr>
      <w:spacing w:before="100" w:beforeAutospacing="1" w:after="100" w:afterAutospacing="1" w:line="240" w:lineRule="auto"/>
    </w:pPr>
    <w:rPr>
      <w:rFonts w:ascii="Arial" w:eastAsia="Times New Roman" w:hAnsi="Arial" w:cs="Arial"/>
      <w:sz w:val="20"/>
      <w:szCs w:val="20"/>
    </w:rPr>
  </w:style>
  <w:style w:type="paragraph" w:customStyle="1" w:styleId="font7">
    <w:name w:val="font7"/>
    <w:basedOn w:val="Normal"/>
    <w:rsid w:val="00FE6BAC"/>
    <w:pPr>
      <w:spacing w:before="100" w:beforeAutospacing="1" w:after="100" w:afterAutospacing="1" w:line="240" w:lineRule="auto"/>
    </w:pPr>
    <w:rPr>
      <w:rFonts w:ascii="Arial" w:eastAsia="Times New Roman" w:hAnsi="Arial" w:cs="Arial"/>
      <w:color w:val="FF0000"/>
      <w:sz w:val="20"/>
      <w:szCs w:val="20"/>
    </w:rPr>
  </w:style>
  <w:style w:type="paragraph" w:customStyle="1" w:styleId="font8">
    <w:name w:val="font8"/>
    <w:basedOn w:val="Normal"/>
    <w:rsid w:val="00FE6BAC"/>
    <w:pPr>
      <w:spacing w:before="100" w:beforeAutospacing="1" w:after="100" w:afterAutospacing="1" w:line="240" w:lineRule="auto"/>
    </w:pPr>
    <w:rPr>
      <w:rFonts w:ascii="Arial" w:eastAsia="Times New Roman" w:hAnsi="Arial" w:cs="Arial"/>
      <w:color w:val="FFFFFF"/>
      <w:sz w:val="20"/>
      <w:szCs w:val="20"/>
    </w:rPr>
  </w:style>
  <w:style w:type="paragraph" w:customStyle="1" w:styleId="font9">
    <w:name w:val="font9"/>
    <w:basedOn w:val="Normal"/>
    <w:rsid w:val="00FE6BAC"/>
    <w:pPr>
      <w:spacing w:before="100" w:beforeAutospacing="1" w:after="100" w:afterAutospacing="1" w:line="240" w:lineRule="auto"/>
    </w:pPr>
    <w:rPr>
      <w:rFonts w:ascii="Arial" w:eastAsia="Times New Roman" w:hAnsi="Arial" w:cs="Arial"/>
      <w:color w:val="FF0000"/>
      <w:sz w:val="17"/>
      <w:szCs w:val="17"/>
    </w:rPr>
  </w:style>
  <w:style w:type="paragraph" w:customStyle="1" w:styleId="xl107">
    <w:name w:val="xl107"/>
    <w:basedOn w:val="Normal"/>
    <w:rsid w:val="00FE6BAC"/>
    <w:pPr>
      <w:spacing w:before="100" w:beforeAutospacing="1" w:after="100" w:afterAutospacing="1" w:line="240" w:lineRule="auto"/>
    </w:pPr>
    <w:rPr>
      <w:rFonts w:ascii="Arial" w:eastAsia="Times New Roman" w:hAnsi="Arial" w:cs="Arial"/>
      <w:sz w:val="20"/>
      <w:szCs w:val="20"/>
    </w:rPr>
  </w:style>
  <w:style w:type="paragraph" w:customStyle="1" w:styleId="xl108">
    <w:name w:val="xl108"/>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9">
    <w:name w:val="xl109"/>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10">
    <w:name w:val="xl110"/>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11">
    <w:name w:val="xl111"/>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12">
    <w:name w:val="xl112"/>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13">
    <w:name w:val="xl113"/>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14">
    <w:name w:val="xl114"/>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15">
    <w:name w:val="xl115"/>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16">
    <w:name w:val="xl116"/>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7">
    <w:name w:val="xl117"/>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993300"/>
      <w:sz w:val="20"/>
      <w:szCs w:val="20"/>
    </w:rPr>
  </w:style>
  <w:style w:type="paragraph" w:customStyle="1" w:styleId="xl118">
    <w:name w:val="xl118"/>
    <w:basedOn w:val="Normal"/>
    <w:rsid w:val="00FE6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1">
    <w:name w:val="xl121"/>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22">
    <w:name w:val="xl122"/>
    <w:basedOn w:val="Normal"/>
    <w:rsid w:val="00FE6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0"/>
      <w:szCs w:val="20"/>
    </w:rPr>
  </w:style>
  <w:style w:type="paragraph" w:customStyle="1" w:styleId="xl123">
    <w:name w:val="xl123"/>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24">
    <w:name w:val="xl124"/>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5">
    <w:name w:val="xl125"/>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26">
    <w:name w:val="xl126"/>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27">
    <w:name w:val="xl127"/>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rPr>
  </w:style>
  <w:style w:type="paragraph" w:customStyle="1" w:styleId="xl128">
    <w:name w:val="xl128"/>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29">
    <w:name w:val="xl129"/>
    <w:basedOn w:val="Normal"/>
    <w:rsid w:val="00FE6BA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30">
    <w:name w:val="xl130"/>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ourier New" w:eastAsia="Times New Roman" w:hAnsi="Courier New" w:cs="Courier New"/>
      <w:sz w:val="18"/>
      <w:szCs w:val="18"/>
    </w:rPr>
  </w:style>
  <w:style w:type="paragraph" w:customStyle="1" w:styleId="xl131">
    <w:name w:val="xl131"/>
    <w:basedOn w:val="Normal"/>
    <w:rsid w:val="00FE6BAC"/>
    <w:pPr>
      <w:spacing w:before="100" w:beforeAutospacing="1" w:after="100" w:afterAutospacing="1" w:line="240" w:lineRule="auto"/>
      <w:textAlignment w:val="top"/>
    </w:pPr>
    <w:rPr>
      <w:rFonts w:ascii="Arial" w:eastAsia="Times New Roman" w:hAnsi="Arial" w:cs="Arial"/>
      <w:sz w:val="20"/>
      <w:szCs w:val="20"/>
    </w:rPr>
  </w:style>
  <w:style w:type="paragraph" w:customStyle="1" w:styleId="xl132">
    <w:name w:val="xl132"/>
    <w:basedOn w:val="Normal"/>
    <w:rsid w:val="00FE6BA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33">
    <w:name w:val="xl133"/>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34">
    <w:name w:val="xl134"/>
    <w:basedOn w:val="Normal"/>
    <w:rsid w:val="00FE6BA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35">
    <w:name w:val="xl135"/>
    <w:basedOn w:val="Normal"/>
    <w:rsid w:val="00FE6BAC"/>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36">
    <w:name w:val="xl136"/>
    <w:basedOn w:val="Normal"/>
    <w:rsid w:val="00FE6BA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37">
    <w:name w:val="xl137"/>
    <w:basedOn w:val="Normal"/>
    <w:rsid w:val="00FE6BA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38">
    <w:name w:val="xl138"/>
    <w:basedOn w:val="Normal"/>
    <w:rsid w:val="00FE6BAC"/>
    <w:pPr>
      <w:spacing w:before="100" w:beforeAutospacing="1" w:after="100" w:afterAutospacing="1" w:line="240" w:lineRule="auto"/>
      <w:textAlignment w:val="top"/>
    </w:pPr>
    <w:rPr>
      <w:rFonts w:ascii="Courier New" w:eastAsia="Times New Roman" w:hAnsi="Courier New" w:cs="Courier New"/>
      <w:sz w:val="18"/>
      <w:szCs w:val="18"/>
    </w:rPr>
  </w:style>
  <w:style w:type="paragraph" w:customStyle="1" w:styleId="xl139">
    <w:name w:val="xl139"/>
    <w:basedOn w:val="Normal"/>
    <w:rsid w:val="00FE6BA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40">
    <w:name w:val="xl140"/>
    <w:basedOn w:val="Normal"/>
    <w:rsid w:val="00FE6BAC"/>
    <w:pPr>
      <w:spacing w:before="100" w:beforeAutospacing="1" w:after="100" w:afterAutospacing="1" w:line="240" w:lineRule="auto"/>
      <w:textAlignment w:val="top"/>
    </w:pPr>
    <w:rPr>
      <w:rFonts w:ascii="Courier New" w:eastAsia="Times New Roman" w:hAnsi="Courier New" w:cs="Courier New"/>
      <w:sz w:val="18"/>
      <w:szCs w:val="18"/>
    </w:rPr>
  </w:style>
  <w:style w:type="paragraph" w:customStyle="1" w:styleId="xl141">
    <w:name w:val="xl141"/>
    <w:basedOn w:val="Normal"/>
    <w:rsid w:val="00FE6BA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42">
    <w:name w:val="xl142"/>
    <w:basedOn w:val="Normal"/>
    <w:rsid w:val="00FE6BA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43">
    <w:name w:val="xl143"/>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144">
    <w:name w:val="xl144"/>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FFFF"/>
      <w:sz w:val="20"/>
      <w:szCs w:val="20"/>
    </w:rPr>
  </w:style>
  <w:style w:type="paragraph" w:customStyle="1" w:styleId="xl145">
    <w:name w:val="xl145"/>
    <w:basedOn w:val="Normal"/>
    <w:rsid w:val="00FE6BAC"/>
    <w:pPr>
      <w:spacing w:before="100" w:beforeAutospacing="1" w:after="100" w:afterAutospacing="1" w:line="240" w:lineRule="auto"/>
    </w:pPr>
    <w:rPr>
      <w:rFonts w:ascii="Tahoma" w:eastAsia="Times New Roman" w:hAnsi="Tahoma" w:cs="Tahoma"/>
      <w:sz w:val="20"/>
      <w:szCs w:val="20"/>
    </w:rPr>
  </w:style>
  <w:style w:type="paragraph" w:customStyle="1" w:styleId="xl146">
    <w:name w:val="xl146"/>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20"/>
      <w:szCs w:val="20"/>
    </w:rPr>
  </w:style>
  <w:style w:type="paragraph" w:customStyle="1" w:styleId="xl147">
    <w:name w:val="xl147"/>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148">
    <w:name w:val="xl148"/>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149">
    <w:name w:val="xl149"/>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50">
    <w:name w:val="xl150"/>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151">
    <w:name w:val="xl151"/>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ourier New" w:eastAsia="Times New Roman" w:hAnsi="Courier New" w:cs="Courier New"/>
      <w:sz w:val="18"/>
      <w:szCs w:val="18"/>
    </w:rPr>
  </w:style>
  <w:style w:type="paragraph" w:customStyle="1" w:styleId="xl152">
    <w:name w:val="xl152"/>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153">
    <w:name w:val="xl153"/>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154">
    <w:name w:val="xl154"/>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55">
    <w:name w:val="xl155"/>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156">
    <w:name w:val="xl156"/>
    <w:basedOn w:val="Normal"/>
    <w:rsid w:val="00FE6BAC"/>
    <w:pP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157">
    <w:name w:val="xl157"/>
    <w:basedOn w:val="Normal"/>
    <w:rsid w:val="00FE6BAC"/>
    <w:pP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158">
    <w:name w:val="xl158"/>
    <w:basedOn w:val="Normal"/>
    <w:rsid w:val="00FE6BAC"/>
    <w:pPr>
      <w:pBdr>
        <w:top w:val="single" w:sz="4" w:space="0" w:color="auto"/>
        <w:lef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159">
    <w:name w:val="xl159"/>
    <w:basedOn w:val="Normal"/>
    <w:rsid w:val="00FE6BAC"/>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160">
    <w:name w:val="xl160"/>
    <w:basedOn w:val="Normal"/>
    <w:rsid w:val="00FE6BAC"/>
    <w:pP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161">
    <w:name w:val="xl161"/>
    <w:basedOn w:val="Normal"/>
    <w:rsid w:val="00FE6BAC"/>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162">
    <w:name w:val="xl162"/>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63">
    <w:name w:val="xl163"/>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i/>
      <w:iCs/>
      <w:sz w:val="20"/>
      <w:szCs w:val="20"/>
    </w:rPr>
  </w:style>
  <w:style w:type="paragraph" w:customStyle="1" w:styleId="xl164">
    <w:name w:val="xl164"/>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65">
    <w:name w:val="xl165"/>
    <w:basedOn w:val="Normal"/>
    <w:rsid w:val="00FE6BAC"/>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Arial" w:eastAsia="Times New Roman" w:hAnsi="Arial" w:cs="Arial"/>
      <w:sz w:val="20"/>
      <w:szCs w:val="20"/>
    </w:rPr>
  </w:style>
  <w:style w:type="paragraph" w:customStyle="1" w:styleId="xl166">
    <w:name w:val="xl166"/>
    <w:basedOn w:val="Normal"/>
    <w:rsid w:val="00FE6BAC"/>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Arial" w:eastAsia="Times New Roman" w:hAnsi="Arial" w:cs="Arial"/>
      <w:sz w:val="20"/>
      <w:szCs w:val="20"/>
    </w:rPr>
  </w:style>
  <w:style w:type="paragraph" w:customStyle="1" w:styleId="xl167">
    <w:name w:val="xl167"/>
    <w:basedOn w:val="Normal"/>
    <w:rsid w:val="00FE6BAC"/>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Arial" w:eastAsia="Times New Roman" w:hAnsi="Arial" w:cs="Arial"/>
      <w:sz w:val="20"/>
      <w:szCs w:val="20"/>
    </w:rPr>
  </w:style>
  <w:style w:type="paragraph" w:customStyle="1" w:styleId="xl168">
    <w:name w:val="xl168"/>
    <w:basedOn w:val="Normal"/>
    <w:rsid w:val="00FE6BAC"/>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Arial" w:eastAsia="Times New Roman" w:hAnsi="Arial" w:cs="Arial"/>
      <w:sz w:val="20"/>
      <w:szCs w:val="20"/>
    </w:rPr>
  </w:style>
  <w:style w:type="paragraph" w:customStyle="1" w:styleId="xl169">
    <w:name w:val="xl169"/>
    <w:basedOn w:val="Normal"/>
    <w:rsid w:val="00FE6BAC"/>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70">
    <w:name w:val="xl170"/>
    <w:basedOn w:val="Normal"/>
    <w:rsid w:val="00FE6BAC"/>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Arial" w:eastAsia="Times New Roman" w:hAnsi="Arial" w:cs="Arial"/>
      <w:sz w:val="20"/>
      <w:szCs w:val="20"/>
    </w:rPr>
  </w:style>
  <w:style w:type="paragraph" w:customStyle="1" w:styleId="xl171">
    <w:name w:val="xl171"/>
    <w:basedOn w:val="Normal"/>
    <w:rsid w:val="00FE6BAC"/>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pPr>
    <w:rPr>
      <w:rFonts w:ascii="Tahoma" w:eastAsia="Times New Roman" w:hAnsi="Tahoma" w:cs="Tahoma"/>
      <w:sz w:val="20"/>
      <w:szCs w:val="20"/>
    </w:rPr>
  </w:style>
  <w:style w:type="paragraph" w:customStyle="1" w:styleId="xl172">
    <w:name w:val="xl172"/>
    <w:basedOn w:val="Normal"/>
    <w:rsid w:val="00FE6BAC"/>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73">
    <w:name w:val="xl173"/>
    <w:basedOn w:val="Normal"/>
    <w:rsid w:val="00FE6BA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4">
    <w:name w:val="xl174"/>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5">
    <w:name w:val="xl175"/>
    <w:basedOn w:val="Normal"/>
    <w:rsid w:val="00FE6B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6">
    <w:name w:val="xl176"/>
    <w:basedOn w:val="Normal"/>
    <w:rsid w:val="00FE6BAC"/>
    <w:pPr>
      <w:shd w:val="clear" w:color="000000" w:fill="F2DC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7">
    <w:name w:val="xl177"/>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78">
    <w:name w:val="xl178"/>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79">
    <w:name w:val="xl179"/>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0">
    <w:name w:val="xl180"/>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1">
    <w:name w:val="xl181"/>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2">
    <w:name w:val="xl182"/>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83">
    <w:name w:val="xl183"/>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84">
    <w:name w:val="xl184"/>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185">
    <w:name w:val="xl185"/>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6">
    <w:name w:val="xl186"/>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7">
    <w:name w:val="xl187"/>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rPr>
  </w:style>
  <w:style w:type="paragraph" w:customStyle="1" w:styleId="xl188">
    <w:name w:val="xl188"/>
    <w:basedOn w:val="Normal"/>
    <w:rsid w:val="00FE6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89">
    <w:name w:val="xl189"/>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90">
    <w:name w:val="xl190"/>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1">
    <w:name w:val="xl191"/>
    <w:basedOn w:val="Normal"/>
    <w:rsid w:val="00FE6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0"/>
      <w:szCs w:val="20"/>
    </w:rPr>
  </w:style>
  <w:style w:type="paragraph" w:customStyle="1" w:styleId="xl192">
    <w:name w:val="xl192"/>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3">
    <w:name w:val="xl193"/>
    <w:basedOn w:val="Normal"/>
    <w:rsid w:val="00FE6BA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4">
    <w:name w:val="xl194"/>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95">
    <w:name w:val="xl195"/>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96">
    <w:name w:val="xl196"/>
    <w:basedOn w:val="Normal"/>
    <w:rsid w:val="00FE6BA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color w:val="0000FF"/>
      <w:sz w:val="20"/>
      <w:szCs w:val="20"/>
    </w:rPr>
  </w:style>
  <w:style w:type="paragraph" w:customStyle="1" w:styleId="xl197">
    <w:name w:val="xl197"/>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FFFF"/>
      <w:sz w:val="20"/>
      <w:szCs w:val="20"/>
    </w:rPr>
  </w:style>
  <w:style w:type="paragraph" w:customStyle="1" w:styleId="xl198">
    <w:name w:val="xl198"/>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199">
    <w:name w:val="xl199"/>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200">
    <w:name w:val="xl200"/>
    <w:basedOn w:val="Normal"/>
    <w:rsid w:val="00FE6BA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color w:val="0000FF"/>
      <w:sz w:val="20"/>
      <w:szCs w:val="20"/>
    </w:rPr>
  </w:style>
  <w:style w:type="paragraph" w:customStyle="1" w:styleId="xl201">
    <w:name w:val="xl201"/>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FFFF"/>
      <w:sz w:val="20"/>
      <w:szCs w:val="20"/>
    </w:rPr>
  </w:style>
  <w:style w:type="paragraph" w:customStyle="1" w:styleId="xl202">
    <w:name w:val="xl202"/>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03">
    <w:name w:val="xl203"/>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rPr>
  </w:style>
  <w:style w:type="paragraph" w:customStyle="1" w:styleId="xl204">
    <w:name w:val="xl204"/>
    <w:basedOn w:val="Normal"/>
    <w:rsid w:val="00FE6BAC"/>
    <w:pPr>
      <w:shd w:val="clear" w:color="000000" w:fill="FFFF00"/>
      <w:spacing w:before="100" w:beforeAutospacing="1" w:after="100" w:afterAutospacing="1" w:line="240" w:lineRule="auto"/>
      <w:textAlignment w:val="top"/>
    </w:pPr>
    <w:rPr>
      <w:rFonts w:ascii="Verdana" w:eastAsia="Times New Roman" w:hAnsi="Verdana" w:cs="Times New Roman"/>
      <w:sz w:val="20"/>
      <w:szCs w:val="20"/>
    </w:rPr>
  </w:style>
  <w:style w:type="paragraph" w:customStyle="1" w:styleId="xl205">
    <w:name w:val="xl205"/>
    <w:basedOn w:val="Normal"/>
    <w:rsid w:val="00FE6BA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color w:val="FFFFFF"/>
      <w:sz w:val="20"/>
      <w:szCs w:val="20"/>
    </w:rPr>
  </w:style>
  <w:style w:type="paragraph" w:customStyle="1" w:styleId="xl206">
    <w:name w:val="xl206"/>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07">
    <w:name w:val="xl207"/>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FF"/>
      <w:sz w:val="20"/>
      <w:szCs w:val="20"/>
    </w:rPr>
  </w:style>
  <w:style w:type="paragraph" w:customStyle="1" w:styleId="xl208">
    <w:name w:val="xl208"/>
    <w:basedOn w:val="Normal"/>
    <w:rsid w:val="00FE6BA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09">
    <w:name w:val="xl209"/>
    <w:basedOn w:val="Normal"/>
    <w:rsid w:val="00FE6BA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0">
    <w:name w:val="xl210"/>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211">
    <w:name w:val="xl211"/>
    <w:basedOn w:val="Normal"/>
    <w:rsid w:val="00FE6BA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993300"/>
      <w:sz w:val="20"/>
      <w:szCs w:val="20"/>
    </w:rPr>
  </w:style>
  <w:style w:type="paragraph" w:customStyle="1" w:styleId="xl213">
    <w:name w:val="xl213"/>
    <w:basedOn w:val="Normal"/>
    <w:rsid w:val="00FE6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4">
    <w:name w:val="xl214"/>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15">
    <w:name w:val="xl215"/>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rPr>
  </w:style>
  <w:style w:type="paragraph" w:customStyle="1" w:styleId="xl216">
    <w:name w:val="xl216"/>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217">
    <w:name w:val="xl217"/>
    <w:basedOn w:val="Normal"/>
    <w:rsid w:val="00FE6BAC"/>
    <w:pPr>
      <w:spacing w:before="100" w:beforeAutospacing="1" w:after="100" w:afterAutospacing="1" w:line="240" w:lineRule="auto"/>
    </w:pPr>
    <w:rPr>
      <w:rFonts w:ascii="Tahoma" w:eastAsia="Times New Roman" w:hAnsi="Tahoma" w:cs="Tahoma"/>
      <w:color w:val="000000"/>
      <w:sz w:val="20"/>
      <w:szCs w:val="20"/>
    </w:rPr>
  </w:style>
  <w:style w:type="paragraph" w:customStyle="1" w:styleId="xl218">
    <w:name w:val="xl218"/>
    <w:basedOn w:val="Normal"/>
    <w:rsid w:val="00FE6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219">
    <w:name w:val="xl219"/>
    <w:basedOn w:val="Normal"/>
    <w:rsid w:val="00FE6BA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220">
    <w:name w:val="xl220"/>
    <w:basedOn w:val="Normal"/>
    <w:rsid w:val="00FE6BAC"/>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221">
    <w:name w:val="xl221"/>
    <w:basedOn w:val="Normal"/>
    <w:rsid w:val="00FE6BA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222">
    <w:name w:val="xl222"/>
    <w:basedOn w:val="Normal"/>
    <w:rsid w:val="00FE6BA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23">
    <w:name w:val="xl223"/>
    <w:basedOn w:val="Normal"/>
    <w:rsid w:val="00FE6BA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24">
    <w:name w:val="xl224"/>
    <w:basedOn w:val="Normal"/>
    <w:rsid w:val="00FE6BAC"/>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25">
    <w:name w:val="xl225"/>
    <w:basedOn w:val="Normal"/>
    <w:rsid w:val="00FE6BAC"/>
    <w:pPr>
      <w:shd w:val="clear" w:color="000000" w:fill="F2DC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6">
    <w:name w:val="xl226"/>
    <w:basedOn w:val="Normal"/>
    <w:rsid w:val="00FE6BA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FF"/>
      <w:sz w:val="20"/>
      <w:szCs w:val="20"/>
    </w:rPr>
  </w:style>
  <w:style w:type="paragraph" w:customStyle="1" w:styleId="xl227">
    <w:name w:val="xl227"/>
    <w:basedOn w:val="Normal"/>
    <w:rsid w:val="00FE6BA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FFFFFF"/>
      <w:sz w:val="20"/>
      <w:szCs w:val="20"/>
    </w:rPr>
  </w:style>
  <w:style w:type="paragraph" w:customStyle="1" w:styleId="xl228">
    <w:name w:val="xl228"/>
    <w:basedOn w:val="Normal"/>
    <w:rsid w:val="00FE6BA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FF"/>
      <w:sz w:val="20"/>
      <w:szCs w:val="20"/>
    </w:rPr>
  </w:style>
  <w:style w:type="paragraph" w:customStyle="1" w:styleId="xl229">
    <w:name w:val="xl229"/>
    <w:basedOn w:val="Normal"/>
    <w:rsid w:val="00FE6BA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0">
    <w:name w:val="xl230"/>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231">
    <w:name w:val="xl231"/>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2">
    <w:name w:val="xl232"/>
    <w:basedOn w:val="Normal"/>
    <w:rsid w:val="00FE6BA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3">
    <w:name w:val="xl233"/>
    <w:basedOn w:val="Normal"/>
    <w:rsid w:val="00FE6BA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4">
    <w:name w:val="xl234"/>
    <w:basedOn w:val="Normal"/>
    <w:rsid w:val="00FE6BA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5">
    <w:name w:val="xl235"/>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6">
    <w:name w:val="xl236"/>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237">
    <w:name w:val="xl237"/>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8">
    <w:name w:val="xl238"/>
    <w:basedOn w:val="Normal"/>
    <w:rsid w:val="00FE6BAC"/>
    <w:pPr>
      <w:spacing w:before="100" w:beforeAutospacing="1" w:after="100" w:afterAutospacing="1" w:line="240" w:lineRule="auto"/>
      <w:jc w:val="center"/>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872E86"/>
    <w:pPr>
      <w:spacing w:before="480" w:line="276" w:lineRule="auto"/>
      <w:outlineLvl w:val="9"/>
    </w:pPr>
    <w:rPr>
      <w:rFonts w:ascii="Cambria Math" w:hAnsi="Cambria Math"/>
      <w:b/>
      <w:bCs/>
      <w:color w:val="002060"/>
      <w:szCs w:val="28"/>
      <w:lang w:eastAsia="ja-JP"/>
    </w:rPr>
  </w:style>
  <w:style w:type="character" w:customStyle="1" w:styleId="navheader1">
    <w:name w:val="navheader1"/>
    <w:basedOn w:val="DefaultParagraphFont"/>
    <w:rsid w:val="00FE6BAC"/>
    <w:rPr>
      <w:rFonts w:ascii="Arial" w:hAnsi="Arial" w:cs="Arial" w:hint="default"/>
      <w:b/>
      <w:bCs/>
      <w:color w:val="336699"/>
      <w:sz w:val="20"/>
      <w:szCs w:val="20"/>
    </w:rPr>
  </w:style>
  <w:style w:type="paragraph" w:customStyle="1" w:styleId="pbody">
    <w:name w:val="pbody"/>
    <w:basedOn w:val="Normal"/>
    <w:rsid w:val="00FE6BAC"/>
    <w:pPr>
      <w:spacing w:before="144" w:after="1" w:line="240" w:lineRule="auto"/>
      <w:ind w:left="244" w:right="216"/>
    </w:pPr>
    <w:rPr>
      <w:rFonts w:ascii="Verdana" w:eastAsia="Times New Roman" w:hAnsi="Verdana" w:cs="Times New Roman"/>
      <w:color w:val="000000"/>
      <w:sz w:val="20"/>
      <w:szCs w:val="20"/>
    </w:rPr>
  </w:style>
  <w:style w:type="paragraph" w:customStyle="1" w:styleId="Pa0">
    <w:name w:val="Pa0"/>
    <w:basedOn w:val="Normal"/>
    <w:next w:val="Normal"/>
    <w:uiPriority w:val="99"/>
    <w:rsid w:val="00FE6BAC"/>
    <w:pPr>
      <w:autoSpaceDE w:val="0"/>
      <w:autoSpaceDN w:val="0"/>
      <w:adjustRightInd w:val="0"/>
      <w:spacing w:after="0" w:line="211" w:lineRule="atLeast"/>
    </w:pPr>
    <w:rPr>
      <w:rFonts w:ascii="Book Antiqua" w:hAnsi="Book Antiqua"/>
      <w:sz w:val="24"/>
      <w:szCs w:val="24"/>
    </w:rPr>
  </w:style>
  <w:style w:type="paragraph" w:customStyle="1" w:styleId="Tableentry">
    <w:name w:val="Table entry"/>
    <w:uiPriority w:val="99"/>
    <w:rsid w:val="00FE6BAC"/>
    <w:pPr>
      <w:spacing w:before="60" w:after="60" w:line="240" w:lineRule="auto"/>
    </w:pPr>
    <w:rPr>
      <w:rFonts w:ascii="Arial" w:eastAsia="Times" w:hAnsi="Arial" w:cs="Times New Roman"/>
      <w:color w:val="000000"/>
      <w:sz w:val="16"/>
      <w:szCs w:val="24"/>
    </w:rPr>
  </w:style>
  <w:style w:type="paragraph" w:customStyle="1" w:styleId="Tablecolumnheader">
    <w:name w:val="Table column header"/>
    <w:uiPriority w:val="99"/>
    <w:rsid w:val="00FE6BAC"/>
    <w:pPr>
      <w:spacing w:before="60" w:after="60" w:line="240" w:lineRule="auto"/>
    </w:pPr>
    <w:rPr>
      <w:rFonts w:ascii="Arial" w:eastAsia="Times" w:hAnsi="Arial" w:cs="Arial"/>
      <w:b/>
      <w:color w:val="FFFFFF"/>
      <w:sz w:val="16"/>
      <w:szCs w:val="16"/>
    </w:rPr>
  </w:style>
  <w:style w:type="paragraph" w:customStyle="1" w:styleId="Blockquote">
    <w:name w:val="Blockquote"/>
    <w:basedOn w:val="Normal"/>
    <w:uiPriority w:val="99"/>
    <w:rsid w:val="00FE6BAC"/>
    <w:pPr>
      <w:snapToGrid w:val="0"/>
      <w:spacing w:before="100" w:after="100" w:line="240" w:lineRule="auto"/>
      <w:ind w:left="360" w:right="360"/>
    </w:pPr>
    <w:rPr>
      <w:rFonts w:ascii="Times New Roman" w:eastAsia="Times New Roman" w:hAnsi="Times New Roman" w:cs="Times New Roman"/>
      <w:sz w:val="24"/>
      <w:szCs w:val="20"/>
    </w:rPr>
  </w:style>
  <w:style w:type="paragraph" w:customStyle="1" w:styleId="Preformatted">
    <w:name w:val="Preformatted"/>
    <w:basedOn w:val="Normal"/>
    <w:uiPriority w:val="99"/>
    <w:rsid w:val="00FE6BAC"/>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rPr>
  </w:style>
  <w:style w:type="paragraph" w:customStyle="1" w:styleId="bodytext0">
    <w:name w:val="bodytext"/>
    <w:basedOn w:val="Normal"/>
    <w:rsid w:val="00FE6BAC"/>
    <w:pPr>
      <w:spacing w:before="100" w:beforeAutospacing="1" w:after="100" w:afterAutospacing="1" w:line="240" w:lineRule="auto"/>
    </w:pPr>
    <w:rPr>
      <w:rFonts w:ascii="Times New Roman" w:eastAsia="Times New Roman" w:hAnsi="Times New Roman" w:cs="Times New Roman"/>
      <w:color w:val="333333"/>
      <w:sz w:val="19"/>
      <w:szCs w:val="19"/>
    </w:rPr>
  </w:style>
  <w:style w:type="character" w:customStyle="1" w:styleId="smalltitle">
    <w:name w:val="smalltitle"/>
    <w:basedOn w:val="DefaultParagraphFont"/>
    <w:rsid w:val="00FE6BAC"/>
  </w:style>
  <w:style w:type="paragraph" w:customStyle="1" w:styleId="intro">
    <w:name w:val="intro"/>
    <w:basedOn w:val="Normal"/>
    <w:rsid w:val="00FE6BAC"/>
    <w:pPr>
      <w:spacing w:before="300" w:after="0" w:line="240" w:lineRule="auto"/>
      <w:jc w:val="both"/>
    </w:pPr>
    <w:rPr>
      <w:rFonts w:ascii="Georgia" w:eastAsia="Times New Roman" w:hAnsi="Georgia" w:cs="Times New Roman"/>
      <w:i/>
      <w:iCs/>
      <w:color w:val="666666"/>
      <w:sz w:val="23"/>
      <w:szCs w:val="23"/>
    </w:rPr>
  </w:style>
  <w:style w:type="character" w:customStyle="1" w:styleId="itxtrst">
    <w:name w:val="itxtrst"/>
    <w:basedOn w:val="DefaultParagraphFont"/>
    <w:rsid w:val="00FE6BAC"/>
  </w:style>
  <w:style w:type="character" w:styleId="Emphasis">
    <w:name w:val="Emphasis"/>
    <w:basedOn w:val="DefaultParagraphFont"/>
    <w:uiPriority w:val="20"/>
    <w:qFormat/>
    <w:rsid w:val="00FE6BAC"/>
    <w:rPr>
      <w:i/>
      <w:iCs/>
    </w:rPr>
  </w:style>
  <w:style w:type="paragraph" w:customStyle="1" w:styleId="Default">
    <w:name w:val="Default"/>
    <w:rsid w:val="00FE6BAC"/>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bodyrelative">
    <w:name w:val="pbodyrelative"/>
    <w:basedOn w:val="Normal"/>
    <w:rsid w:val="00FE6BAC"/>
    <w:pPr>
      <w:spacing w:before="144" w:after="1" w:line="240" w:lineRule="auto"/>
      <w:ind w:left="244" w:right="216"/>
    </w:pPr>
    <w:rPr>
      <w:rFonts w:ascii="Verdana" w:eastAsia="Times New Roman" w:hAnsi="Verdana" w:cs="Times New Roman"/>
      <w:color w:val="000000"/>
      <w:sz w:val="20"/>
      <w:szCs w:val="20"/>
    </w:rPr>
  </w:style>
  <w:style w:type="character" w:customStyle="1" w:styleId="chyperlink1">
    <w:name w:val="chyperlink1"/>
    <w:basedOn w:val="DefaultParagraphFont"/>
    <w:rsid w:val="00FE6BAC"/>
    <w:rPr>
      <w:color w:val="0076CC"/>
      <w:shd w:val="clear" w:color="auto" w:fill="FFFFFF"/>
    </w:rPr>
  </w:style>
  <w:style w:type="character" w:customStyle="1" w:styleId="secnum">
    <w:name w:val="secnum"/>
    <w:basedOn w:val="DefaultParagraphFont"/>
    <w:rsid w:val="00FE6BAC"/>
  </w:style>
  <w:style w:type="character" w:customStyle="1" w:styleId="xrefglossterm">
    <w:name w:val="xrefglossterm"/>
    <w:basedOn w:val="DefaultParagraphFont"/>
    <w:rsid w:val="00FE6BAC"/>
  </w:style>
  <w:style w:type="character" w:customStyle="1" w:styleId="bold1">
    <w:name w:val="bold1"/>
    <w:basedOn w:val="DefaultParagraphFont"/>
    <w:rsid w:val="00FE6BAC"/>
    <w:rPr>
      <w:b/>
      <w:bCs/>
    </w:rPr>
  </w:style>
  <w:style w:type="paragraph" w:customStyle="1" w:styleId="CDHead1">
    <w:name w:val="CD Head 1"/>
    <w:basedOn w:val="Heading1"/>
    <w:next w:val="Normal"/>
    <w:link w:val="CDHead1Char"/>
    <w:qFormat/>
    <w:rsid w:val="00C34FB8"/>
    <w:pPr>
      <w:pageBreakBefore/>
      <w:numPr>
        <w:numId w:val="38"/>
      </w:numPr>
      <w:spacing w:before="120" w:after="360" w:line="240" w:lineRule="auto"/>
    </w:pPr>
    <w:rPr>
      <w:rFonts w:ascii="Cambria Math" w:hAnsi="Cambria Math" w:cs="Arial"/>
      <w:b/>
      <w:bCs/>
      <w:color w:val="002060"/>
    </w:rPr>
  </w:style>
  <w:style w:type="character" w:customStyle="1" w:styleId="CDHead1Char">
    <w:name w:val="CD Head 1 Char"/>
    <w:basedOn w:val="Heading1Char"/>
    <w:link w:val="CDHead1"/>
    <w:rsid w:val="00C34FB8"/>
    <w:rPr>
      <w:rFonts w:ascii="Cambria Math" w:eastAsiaTheme="majorEastAsia" w:hAnsi="Cambria Math" w:cs="Arial"/>
      <w:b/>
      <w:bCs/>
      <w:color w:val="002060"/>
      <w:sz w:val="32"/>
      <w:szCs w:val="32"/>
    </w:rPr>
  </w:style>
  <w:style w:type="paragraph" w:customStyle="1" w:styleId="CDHead2">
    <w:name w:val="CD Head 2"/>
    <w:basedOn w:val="Heading2"/>
    <w:next w:val="Normal"/>
    <w:link w:val="CDHead2Char"/>
    <w:qFormat/>
    <w:rsid w:val="003828E1"/>
    <w:pPr>
      <w:keepNext w:val="0"/>
      <w:numPr>
        <w:ilvl w:val="0"/>
        <w:numId w:val="39"/>
      </w:numPr>
      <w:spacing w:before="120" w:after="360" w:line="240" w:lineRule="auto"/>
    </w:pPr>
    <w:rPr>
      <w:rFonts w:ascii="Cambria Math" w:hAnsi="Cambria Math" w:cs="Arial"/>
      <w:b/>
      <w:bCs/>
      <w:color w:val="002060"/>
      <w:sz w:val="28"/>
      <w:szCs w:val="28"/>
    </w:rPr>
  </w:style>
  <w:style w:type="character" w:customStyle="1" w:styleId="CDHead2Char">
    <w:name w:val="CD Head 2 Char"/>
    <w:basedOn w:val="Heading2Char"/>
    <w:link w:val="CDHead2"/>
    <w:rsid w:val="003828E1"/>
    <w:rPr>
      <w:rFonts w:ascii="Cambria Math" w:eastAsiaTheme="majorEastAsia" w:hAnsi="Cambria Math" w:cs="Arial"/>
      <w:b/>
      <w:bCs/>
      <w:color w:val="002060"/>
      <w:sz w:val="28"/>
      <w:szCs w:val="28"/>
    </w:rPr>
  </w:style>
  <w:style w:type="paragraph" w:styleId="Caption">
    <w:name w:val="caption"/>
    <w:basedOn w:val="Normal"/>
    <w:next w:val="Normal"/>
    <w:uiPriority w:val="35"/>
    <w:unhideWhenUsed/>
    <w:qFormat/>
    <w:rsid w:val="006B52A5"/>
    <w:pPr>
      <w:widowControl w:val="0"/>
      <w:overflowPunct w:val="0"/>
      <w:autoSpaceDE w:val="0"/>
      <w:autoSpaceDN w:val="0"/>
      <w:adjustRightInd w:val="0"/>
      <w:spacing w:line="240" w:lineRule="auto"/>
      <w:jc w:val="center"/>
      <w:textAlignment w:val="baseline"/>
    </w:pPr>
    <w:rPr>
      <w:rFonts w:eastAsia="Times New Roman" w:cs="Times New Roman"/>
      <w:b/>
      <w:bCs/>
      <w:sz w:val="20"/>
      <w:szCs w:val="18"/>
    </w:rPr>
  </w:style>
  <w:style w:type="paragraph" w:customStyle="1" w:styleId="StyleHeading412pt">
    <w:name w:val="Style Heading 4 + 12 pt"/>
    <w:basedOn w:val="Heading4"/>
    <w:rsid w:val="00FE6BAC"/>
    <w:pPr>
      <w:keepLines w:val="0"/>
      <w:widowControl w:val="0"/>
      <w:numPr>
        <w:numId w:val="1"/>
      </w:numPr>
      <w:overflowPunct w:val="0"/>
      <w:autoSpaceDE w:val="0"/>
      <w:autoSpaceDN w:val="0"/>
      <w:adjustRightInd w:val="0"/>
      <w:spacing w:before="120" w:after="60" w:line="240" w:lineRule="atLeast"/>
      <w:textAlignment w:val="baseline"/>
    </w:pPr>
    <w:rPr>
      <w:rFonts w:ascii="Arial" w:eastAsia="Times New Roman" w:hAnsi="Arial" w:cs="Times New Roman"/>
      <w:b/>
      <w:bCs/>
      <w:i w:val="0"/>
      <w:iCs w:val="0"/>
      <w:color w:val="auto"/>
      <w:sz w:val="24"/>
    </w:rPr>
  </w:style>
  <w:style w:type="paragraph" w:customStyle="1" w:styleId="StyleHeading3Heading3nonumberHeading3nonumber1Not">
    <w:name w:val="Style Heading 3Heading 3 (no number)Heading 3 (no number)1 + Not ..."/>
    <w:basedOn w:val="Heading3"/>
    <w:autoRedefine/>
    <w:rsid w:val="00FE6BAC"/>
    <w:pPr>
      <w:keepLines w:val="0"/>
      <w:widowControl w:val="0"/>
      <w:numPr>
        <w:ilvl w:val="0"/>
      </w:numPr>
      <w:tabs>
        <w:tab w:val="left" w:pos="720"/>
        <w:tab w:val="num" w:pos="2880"/>
      </w:tabs>
      <w:overflowPunct w:val="0"/>
      <w:autoSpaceDE w:val="0"/>
      <w:autoSpaceDN w:val="0"/>
      <w:adjustRightInd w:val="0"/>
      <w:spacing w:before="120" w:after="120" w:line="240" w:lineRule="auto"/>
      <w:ind w:left="1944" w:hanging="504"/>
      <w:textAlignment w:val="baseline"/>
    </w:pPr>
    <w:rPr>
      <w:rFonts w:ascii="Arial" w:eastAsia="Times New Roman" w:hAnsi="Arial" w:cs="Times New Roman"/>
      <w:b/>
      <w:bCs/>
      <w:color w:val="auto"/>
      <w:szCs w:val="20"/>
    </w:rPr>
  </w:style>
  <w:style w:type="paragraph" w:customStyle="1" w:styleId="StyleHeading3Heading3nonumberHeading3nonumber1Not1">
    <w:name w:val="Style Heading 3Heading 3 (no number)Heading 3 (no number)1 + Not ...1"/>
    <w:basedOn w:val="Heading3"/>
    <w:rsid w:val="00FE6BAC"/>
    <w:pPr>
      <w:keepLines w:val="0"/>
      <w:widowControl w:val="0"/>
      <w:numPr>
        <w:ilvl w:val="0"/>
      </w:numPr>
      <w:tabs>
        <w:tab w:val="left" w:pos="720"/>
      </w:tabs>
      <w:overflowPunct w:val="0"/>
      <w:autoSpaceDE w:val="0"/>
      <w:autoSpaceDN w:val="0"/>
      <w:adjustRightInd w:val="0"/>
      <w:spacing w:before="120" w:after="120" w:line="240" w:lineRule="auto"/>
      <w:ind w:left="720" w:hanging="432"/>
      <w:textAlignment w:val="baseline"/>
    </w:pPr>
    <w:rPr>
      <w:rFonts w:ascii="Arial" w:eastAsia="Times New Roman" w:hAnsi="Arial" w:cs="Times New Roman"/>
      <w:b/>
      <w:bCs/>
      <w:color w:val="auto"/>
      <w:szCs w:val="20"/>
    </w:rPr>
  </w:style>
  <w:style w:type="paragraph" w:customStyle="1" w:styleId="xl66">
    <w:name w:val="xl66"/>
    <w:basedOn w:val="Normal"/>
    <w:rsid w:val="00FE6B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68">
    <w:name w:val="xl68"/>
    <w:basedOn w:val="Normal"/>
    <w:rsid w:val="00FE6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69">
    <w:name w:val="xl69"/>
    <w:basedOn w:val="Normal"/>
    <w:rsid w:val="00FE6BAC"/>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pPr>
    <w:rPr>
      <w:rFonts w:ascii="Arial" w:eastAsia="Times New Roman" w:hAnsi="Arial" w:cs="Arial"/>
      <w:sz w:val="16"/>
      <w:szCs w:val="16"/>
    </w:rPr>
  </w:style>
  <w:style w:type="paragraph" w:customStyle="1" w:styleId="bullet11">
    <w:name w:val="bullet 1"/>
    <w:basedOn w:val="Normal"/>
    <w:rsid w:val="00FE6BAC"/>
    <w:pPr>
      <w:spacing w:before="60" w:after="60" w:line="240" w:lineRule="auto"/>
    </w:pPr>
    <w:rPr>
      <w:rFonts w:ascii="Times New Roman" w:eastAsia="Times New Roman" w:hAnsi="Times New Roman" w:cs="Times New Roman"/>
      <w:spacing w:val="-6"/>
      <w:kern w:val="16"/>
      <w:sz w:val="24"/>
      <w:szCs w:val="20"/>
    </w:rPr>
  </w:style>
  <w:style w:type="paragraph" w:customStyle="1" w:styleId="TableTextBullet">
    <w:name w:val="Table_Text_Bullet"/>
    <w:basedOn w:val="Normal"/>
    <w:rsid w:val="00FE6BAC"/>
    <w:pPr>
      <w:numPr>
        <w:numId w:val="36"/>
      </w:numPr>
      <w:spacing w:after="0" w:line="240" w:lineRule="auto"/>
    </w:pPr>
    <w:rPr>
      <w:rFonts w:ascii="Arial Narrow" w:eastAsia="Calibri" w:hAnsi="Arial Narrow" w:cs="Times New Roman"/>
      <w:sz w:val="20"/>
    </w:rPr>
  </w:style>
  <w:style w:type="paragraph" w:customStyle="1" w:styleId="TableText0">
    <w:name w:val="Table_Text"/>
    <w:basedOn w:val="Normal"/>
    <w:rsid w:val="00FE6BAC"/>
    <w:pPr>
      <w:spacing w:after="0" w:line="240" w:lineRule="auto"/>
    </w:pPr>
    <w:rPr>
      <w:rFonts w:ascii="Arial Narrow" w:eastAsia="Calibri" w:hAnsi="Arial Narrow" w:cs="Times New Roman"/>
      <w:sz w:val="20"/>
    </w:rPr>
  </w:style>
  <w:style w:type="paragraph" w:styleId="IntenseQuote">
    <w:name w:val="Intense Quote"/>
    <w:basedOn w:val="Normal"/>
    <w:next w:val="Normal"/>
    <w:link w:val="IntenseQuoteChar"/>
    <w:uiPriority w:val="30"/>
    <w:qFormat/>
    <w:rsid w:val="00FE6BAC"/>
    <w:pPr>
      <w:pBdr>
        <w:bottom w:val="single" w:sz="4" w:space="4" w:color="5B9BD5" w:themeColor="accent1"/>
      </w:pBdr>
      <w:spacing w:before="200" w:after="280" w:line="276" w:lineRule="auto"/>
      <w:ind w:left="936" w:right="936"/>
    </w:pPr>
    <w:rPr>
      <w:rFonts w:eastAsiaTheme="minorEastAsia"/>
      <w:b/>
      <w:bCs/>
      <w:i/>
      <w:iCs/>
      <w:color w:val="5B9BD5" w:themeColor="accent1"/>
      <w:lang w:eastAsia="ja-JP"/>
    </w:rPr>
  </w:style>
  <w:style w:type="character" w:customStyle="1" w:styleId="IntenseQuoteChar">
    <w:name w:val="Intense Quote Char"/>
    <w:basedOn w:val="DefaultParagraphFont"/>
    <w:link w:val="IntenseQuote"/>
    <w:uiPriority w:val="30"/>
    <w:rsid w:val="00FE6BAC"/>
    <w:rPr>
      <w:rFonts w:eastAsiaTheme="minorEastAsia"/>
      <w:b/>
      <w:bCs/>
      <w:i/>
      <w:iCs/>
      <w:color w:val="5B9BD5" w:themeColor="accent1"/>
      <w:lang w:eastAsia="ja-JP"/>
    </w:rPr>
  </w:style>
  <w:style w:type="table" w:styleId="LightList-Accent5">
    <w:name w:val="Light List Accent 5"/>
    <w:basedOn w:val="TableNormal"/>
    <w:uiPriority w:val="61"/>
    <w:rsid w:val="00FE6BA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Style6">
    <w:name w:val="Style6"/>
    <w:basedOn w:val="Heading3"/>
    <w:link w:val="Style6Char"/>
    <w:qFormat/>
    <w:rsid w:val="00FE6BAC"/>
    <w:pPr>
      <w:numPr>
        <w:ilvl w:val="0"/>
      </w:numPr>
      <w:tabs>
        <w:tab w:val="num" w:pos="2160"/>
      </w:tabs>
      <w:spacing w:before="120" w:after="120" w:line="240" w:lineRule="auto"/>
      <w:ind w:left="720" w:hanging="720"/>
    </w:pPr>
    <w:rPr>
      <w:rFonts w:ascii="Arial" w:hAnsi="Arial" w:cs="Arial"/>
      <w:b/>
      <w:bCs/>
      <w:i/>
    </w:rPr>
  </w:style>
  <w:style w:type="character" w:customStyle="1" w:styleId="Style6Char">
    <w:name w:val="Style6 Char"/>
    <w:basedOn w:val="Heading3Char"/>
    <w:link w:val="Style6"/>
    <w:rsid w:val="00FE6BAC"/>
    <w:rPr>
      <w:rFonts w:ascii="Arial" w:eastAsiaTheme="majorEastAsia" w:hAnsi="Arial" w:cs="Arial"/>
      <w:b/>
      <w:bCs/>
      <w:i/>
      <w:color w:val="1F4D78" w:themeColor="accent1" w:themeShade="7F"/>
      <w:sz w:val="24"/>
      <w:szCs w:val="24"/>
    </w:rPr>
  </w:style>
  <w:style w:type="character" w:customStyle="1" w:styleId="ListParagraphChar">
    <w:name w:val="List Paragraph Char"/>
    <w:basedOn w:val="DefaultParagraphFont"/>
    <w:link w:val="ListParagraph"/>
    <w:uiPriority w:val="34"/>
    <w:rsid w:val="00C34FB8"/>
    <w:rPr>
      <w:rFonts w:ascii="Arial" w:eastAsia="Calibri" w:hAnsi="Arial" w:cs="Times New Roman"/>
      <w:szCs w:val="20"/>
    </w:rPr>
  </w:style>
  <w:style w:type="paragraph" w:customStyle="1" w:styleId="TableText1">
    <w:name w:val="Table Text"/>
    <w:basedOn w:val="Normal"/>
    <w:next w:val="Normal"/>
    <w:rsid w:val="00FE6BAC"/>
    <w:pPr>
      <w:spacing w:before="80" w:after="80" w:line="240" w:lineRule="auto"/>
    </w:pPr>
    <w:rPr>
      <w:rFonts w:ascii="Arial" w:eastAsia="Times New Roman" w:hAnsi="Arial" w:cs="Times New Roman"/>
      <w:sz w:val="20"/>
      <w:szCs w:val="24"/>
      <w:lang w:val="en-GB"/>
    </w:rPr>
  </w:style>
  <w:style w:type="paragraph" w:customStyle="1" w:styleId="TableHeading">
    <w:name w:val="Table Heading"/>
    <w:basedOn w:val="TableText1"/>
    <w:rsid w:val="00FE6BAC"/>
    <w:pPr>
      <w:keepLines/>
      <w:spacing w:before="120" w:after="120"/>
    </w:pPr>
    <w:rPr>
      <w:rFonts w:ascii="Times New Roman" w:hAnsi="Times New Roman"/>
      <w:b/>
      <w:sz w:val="16"/>
      <w:szCs w:val="20"/>
      <w:lang w:val="en-US"/>
    </w:rPr>
  </w:style>
  <w:style w:type="paragraph" w:customStyle="1" w:styleId="WLPText">
    <w:name w:val="WLP Text"/>
    <w:basedOn w:val="Normal"/>
    <w:link w:val="WLPTextChar"/>
    <w:uiPriority w:val="99"/>
    <w:qFormat/>
    <w:rsid w:val="00FE6BAC"/>
    <w:pPr>
      <w:spacing w:before="240" w:after="200" w:line="276" w:lineRule="auto"/>
      <w:ind w:left="450"/>
    </w:pPr>
    <w:rPr>
      <w:rFonts w:ascii="Calibri" w:eastAsia="Times New Roman" w:hAnsi="Calibri" w:cs="Times New Roman"/>
    </w:rPr>
  </w:style>
  <w:style w:type="character" w:customStyle="1" w:styleId="WLPTextChar">
    <w:name w:val="WLP Text Char"/>
    <w:link w:val="WLPText"/>
    <w:uiPriority w:val="99"/>
    <w:rsid w:val="00FE6BAC"/>
    <w:rPr>
      <w:rFonts w:ascii="Calibri" w:eastAsia="Times New Roman" w:hAnsi="Calibri" w:cs="Times New Roman"/>
    </w:rPr>
  </w:style>
  <w:style w:type="paragraph" w:customStyle="1" w:styleId="Numbered1">
    <w:name w:val="Numbered 1."/>
    <w:basedOn w:val="Bodycopy"/>
    <w:qFormat/>
    <w:rsid w:val="00FE6BAC"/>
    <w:pPr>
      <w:numPr>
        <w:numId w:val="37"/>
      </w:numPr>
      <w:tabs>
        <w:tab w:val="left" w:pos="360"/>
      </w:tabs>
      <w:suppressAutoHyphens/>
      <w:spacing w:line="260" w:lineRule="atLeast"/>
    </w:pPr>
    <w:rPr>
      <w:rFonts w:cs="Arial"/>
      <w:sz w:val="19"/>
    </w:rPr>
  </w:style>
  <w:style w:type="paragraph" w:customStyle="1" w:styleId="Numbereda">
    <w:name w:val="Numbered a."/>
    <w:basedOn w:val="Bodycopy"/>
    <w:rsid w:val="00FE6BAC"/>
    <w:pPr>
      <w:numPr>
        <w:ilvl w:val="1"/>
        <w:numId w:val="37"/>
      </w:numPr>
      <w:suppressAutoHyphens/>
      <w:spacing w:line="260" w:lineRule="atLeast"/>
    </w:pPr>
    <w:rPr>
      <w:rFonts w:cs="Arial"/>
      <w:sz w:val="19"/>
    </w:rPr>
  </w:style>
  <w:style w:type="paragraph" w:customStyle="1" w:styleId="InstructionalText">
    <w:name w:val="Instructional Text"/>
    <w:basedOn w:val="Normal"/>
    <w:rsid w:val="00FE6BAC"/>
    <w:pPr>
      <w:spacing w:after="120" w:line="240" w:lineRule="auto"/>
    </w:pPr>
    <w:rPr>
      <w:rFonts w:ascii="Verdana" w:eastAsia="Times New Roman" w:hAnsi="Verdana" w:cs="Courier New"/>
      <w:i/>
      <w:color w:val="067AB4"/>
      <w:sz w:val="20"/>
      <w:szCs w:val="20"/>
    </w:rPr>
  </w:style>
  <w:style w:type="character" w:customStyle="1" w:styleId="BodyChar">
    <w:name w:val="Body Char"/>
    <w:basedOn w:val="DefaultParagraphFont"/>
    <w:link w:val="Body"/>
    <w:uiPriority w:val="99"/>
    <w:rsid w:val="00FE6BAC"/>
    <w:rPr>
      <w:rFonts w:ascii="Arial" w:eastAsia="Times New Roman" w:hAnsi="Arial" w:cs="Times New Roman"/>
      <w:sz w:val="20"/>
      <w:szCs w:val="20"/>
    </w:rPr>
  </w:style>
  <w:style w:type="paragraph" w:customStyle="1" w:styleId="Table1">
    <w:name w:val="Table_1"/>
    <w:basedOn w:val="Normal"/>
    <w:next w:val="TableHeading"/>
    <w:link w:val="Table1Char"/>
    <w:qFormat/>
    <w:rsid w:val="00FE6BAC"/>
    <w:pPr>
      <w:widowControl w:val="0"/>
      <w:overflowPunct w:val="0"/>
      <w:autoSpaceDE w:val="0"/>
      <w:autoSpaceDN w:val="0"/>
      <w:adjustRightInd w:val="0"/>
      <w:spacing w:before="60" w:after="60" w:line="240" w:lineRule="atLeast"/>
      <w:jc w:val="center"/>
      <w:textAlignment w:val="baseline"/>
    </w:pPr>
    <w:rPr>
      <w:rFonts w:ascii="Arial" w:eastAsia="Times New Roman" w:hAnsi="Arial" w:cs="Arial"/>
      <w:b/>
      <w:bCs/>
      <w:color w:val="FFFFFF" w:themeColor="background1"/>
      <w:sz w:val="20"/>
      <w:szCs w:val="16"/>
    </w:rPr>
  </w:style>
  <w:style w:type="character" w:customStyle="1" w:styleId="Table1Char">
    <w:name w:val="Table_1 Char"/>
    <w:basedOn w:val="DefaultParagraphFont"/>
    <w:link w:val="Table1"/>
    <w:rsid w:val="00FE6BAC"/>
    <w:rPr>
      <w:rFonts w:ascii="Arial" w:eastAsia="Times New Roman" w:hAnsi="Arial" w:cs="Arial"/>
      <w:b/>
      <w:bCs/>
      <w:color w:val="FFFFFF" w:themeColor="background1"/>
      <w:sz w:val="20"/>
      <w:szCs w:val="16"/>
    </w:rPr>
  </w:style>
  <w:style w:type="paragraph" w:customStyle="1" w:styleId="pbodytext">
    <w:name w:val="p_bodytext"/>
    <w:basedOn w:val="Normal"/>
    <w:rsid w:val="00FE6B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1">
    <w:name w:val="CD 1"/>
    <w:next w:val="CDHead1"/>
    <w:rsid w:val="000A2253"/>
    <w:rPr>
      <w:rFonts w:ascii="Cambria Math" w:eastAsiaTheme="majorEastAsia" w:hAnsi="Cambria Math" w:cs="Arial"/>
      <w:b/>
      <w:bCs/>
      <w:color w:val="002060"/>
      <w:sz w:val="24"/>
      <w:szCs w:val="24"/>
    </w:rPr>
  </w:style>
  <w:style w:type="paragraph" w:customStyle="1" w:styleId="CD4">
    <w:name w:val="CD 4"/>
    <w:basedOn w:val="StyleHeading412pt"/>
    <w:qFormat/>
    <w:rsid w:val="00EA4047"/>
    <w:pPr>
      <w:numPr>
        <w:ilvl w:val="0"/>
        <w:numId w:val="0"/>
      </w:numPr>
      <w:spacing w:after="120" w:line="240" w:lineRule="auto"/>
    </w:pPr>
    <w:rPr>
      <w:rFonts w:ascii="Cambria Math" w:hAnsi="Cambria Math"/>
      <w:i/>
      <w:szCs w:val="24"/>
    </w:rPr>
  </w:style>
  <w:style w:type="paragraph" w:styleId="TableofFigures">
    <w:name w:val="table of figures"/>
    <w:basedOn w:val="Normal"/>
    <w:next w:val="Normal"/>
    <w:uiPriority w:val="99"/>
    <w:unhideWhenUsed/>
    <w:rsid w:val="00DE12A9"/>
    <w:pPr>
      <w:spacing w:after="0"/>
    </w:pPr>
  </w:style>
  <w:style w:type="paragraph" w:customStyle="1" w:styleId="footnotedescription">
    <w:name w:val="footnote description"/>
    <w:next w:val="Normal"/>
    <w:link w:val="footnotedescriptionChar"/>
    <w:hidden/>
    <w:rsid w:val="006730B1"/>
    <w:pPr>
      <w:spacing w:after="0"/>
    </w:pPr>
    <w:rPr>
      <w:rFonts w:ascii="Constantia" w:eastAsia="Constantia" w:hAnsi="Constantia" w:cs="Constantia"/>
      <w:color w:val="000000"/>
      <w:sz w:val="24"/>
    </w:rPr>
  </w:style>
  <w:style w:type="character" w:customStyle="1" w:styleId="footnotedescriptionChar">
    <w:name w:val="footnote description Char"/>
    <w:link w:val="footnotedescription"/>
    <w:rsid w:val="006730B1"/>
    <w:rPr>
      <w:rFonts w:ascii="Constantia" w:eastAsia="Constantia" w:hAnsi="Constantia" w:cs="Constantia"/>
      <w:color w:val="000000"/>
      <w:sz w:val="24"/>
    </w:rPr>
  </w:style>
  <w:style w:type="character" w:customStyle="1" w:styleId="footnotemark">
    <w:name w:val="footnote mark"/>
    <w:hidden/>
    <w:rsid w:val="006730B1"/>
    <w:rPr>
      <w:rFonts w:ascii="Constantia" w:eastAsia="Constantia" w:hAnsi="Constantia" w:cs="Constantia"/>
      <w:color w:val="000000"/>
      <w:sz w:val="24"/>
      <w:vertAlign w:val="superscript"/>
    </w:rPr>
  </w:style>
  <w:style w:type="character" w:customStyle="1" w:styleId="line-clamp-1">
    <w:name w:val="line-clamp-1"/>
    <w:basedOn w:val="DefaultParagraphFont"/>
    <w:rsid w:val="002F4BDC"/>
  </w:style>
  <w:style w:type="character" w:customStyle="1" w:styleId="overflow-hidden">
    <w:name w:val="overflow-hidden"/>
    <w:basedOn w:val="DefaultParagraphFont"/>
    <w:rsid w:val="002A6CFF"/>
  </w:style>
  <w:style w:type="paragraph" w:customStyle="1" w:styleId="CD3">
    <w:name w:val="CD 3"/>
    <w:basedOn w:val="CDHead2"/>
    <w:qFormat/>
    <w:rsid w:val="006E2D2B"/>
    <w:pPr>
      <w:numPr>
        <w:ilvl w:val="2"/>
        <w:numId w:val="20"/>
      </w:numPr>
    </w:pPr>
    <w:rPr>
      <w:sz w:val="24"/>
      <w:szCs w:val="24"/>
    </w:rPr>
  </w:style>
  <w:style w:type="character" w:customStyle="1" w:styleId="UnresolvedMention1">
    <w:name w:val="Unresolved Mention1"/>
    <w:basedOn w:val="DefaultParagraphFont"/>
    <w:uiPriority w:val="99"/>
    <w:semiHidden/>
    <w:unhideWhenUsed/>
    <w:rsid w:val="006F6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99544">
      <w:bodyDiv w:val="1"/>
      <w:marLeft w:val="0"/>
      <w:marRight w:val="0"/>
      <w:marTop w:val="0"/>
      <w:marBottom w:val="0"/>
      <w:divBdr>
        <w:top w:val="none" w:sz="0" w:space="0" w:color="auto"/>
        <w:left w:val="none" w:sz="0" w:space="0" w:color="auto"/>
        <w:bottom w:val="none" w:sz="0" w:space="0" w:color="auto"/>
        <w:right w:val="none" w:sz="0" w:space="0" w:color="auto"/>
      </w:divBdr>
    </w:div>
    <w:div w:id="42095710">
      <w:bodyDiv w:val="1"/>
      <w:marLeft w:val="0"/>
      <w:marRight w:val="0"/>
      <w:marTop w:val="0"/>
      <w:marBottom w:val="0"/>
      <w:divBdr>
        <w:top w:val="none" w:sz="0" w:space="0" w:color="auto"/>
        <w:left w:val="none" w:sz="0" w:space="0" w:color="auto"/>
        <w:bottom w:val="none" w:sz="0" w:space="0" w:color="auto"/>
        <w:right w:val="none" w:sz="0" w:space="0" w:color="auto"/>
      </w:divBdr>
    </w:div>
    <w:div w:id="65149387">
      <w:bodyDiv w:val="1"/>
      <w:marLeft w:val="0"/>
      <w:marRight w:val="0"/>
      <w:marTop w:val="0"/>
      <w:marBottom w:val="0"/>
      <w:divBdr>
        <w:top w:val="none" w:sz="0" w:space="0" w:color="auto"/>
        <w:left w:val="none" w:sz="0" w:space="0" w:color="auto"/>
        <w:bottom w:val="none" w:sz="0" w:space="0" w:color="auto"/>
        <w:right w:val="none" w:sz="0" w:space="0" w:color="auto"/>
      </w:divBdr>
    </w:div>
    <w:div w:id="65614439">
      <w:bodyDiv w:val="1"/>
      <w:marLeft w:val="0"/>
      <w:marRight w:val="0"/>
      <w:marTop w:val="0"/>
      <w:marBottom w:val="0"/>
      <w:divBdr>
        <w:top w:val="none" w:sz="0" w:space="0" w:color="auto"/>
        <w:left w:val="none" w:sz="0" w:space="0" w:color="auto"/>
        <w:bottom w:val="none" w:sz="0" w:space="0" w:color="auto"/>
        <w:right w:val="none" w:sz="0" w:space="0" w:color="auto"/>
      </w:divBdr>
    </w:div>
    <w:div w:id="70860643">
      <w:bodyDiv w:val="1"/>
      <w:marLeft w:val="0"/>
      <w:marRight w:val="0"/>
      <w:marTop w:val="0"/>
      <w:marBottom w:val="0"/>
      <w:divBdr>
        <w:top w:val="none" w:sz="0" w:space="0" w:color="auto"/>
        <w:left w:val="none" w:sz="0" w:space="0" w:color="auto"/>
        <w:bottom w:val="none" w:sz="0" w:space="0" w:color="auto"/>
        <w:right w:val="none" w:sz="0" w:space="0" w:color="auto"/>
      </w:divBdr>
    </w:div>
    <w:div w:id="73403849">
      <w:bodyDiv w:val="1"/>
      <w:marLeft w:val="0"/>
      <w:marRight w:val="0"/>
      <w:marTop w:val="0"/>
      <w:marBottom w:val="0"/>
      <w:divBdr>
        <w:top w:val="none" w:sz="0" w:space="0" w:color="auto"/>
        <w:left w:val="none" w:sz="0" w:space="0" w:color="auto"/>
        <w:bottom w:val="none" w:sz="0" w:space="0" w:color="auto"/>
        <w:right w:val="none" w:sz="0" w:space="0" w:color="auto"/>
      </w:divBdr>
    </w:div>
    <w:div w:id="75128800">
      <w:bodyDiv w:val="1"/>
      <w:marLeft w:val="0"/>
      <w:marRight w:val="0"/>
      <w:marTop w:val="0"/>
      <w:marBottom w:val="0"/>
      <w:divBdr>
        <w:top w:val="none" w:sz="0" w:space="0" w:color="auto"/>
        <w:left w:val="none" w:sz="0" w:space="0" w:color="auto"/>
        <w:bottom w:val="none" w:sz="0" w:space="0" w:color="auto"/>
        <w:right w:val="none" w:sz="0" w:space="0" w:color="auto"/>
      </w:divBdr>
    </w:div>
    <w:div w:id="84111756">
      <w:bodyDiv w:val="1"/>
      <w:marLeft w:val="0"/>
      <w:marRight w:val="0"/>
      <w:marTop w:val="0"/>
      <w:marBottom w:val="0"/>
      <w:divBdr>
        <w:top w:val="none" w:sz="0" w:space="0" w:color="auto"/>
        <w:left w:val="none" w:sz="0" w:space="0" w:color="auto"/>
        <w:bottom w:val="none" w:sz="0" w:space="0" w:color="auto"/>
        <w:right w:val="none" w:sz="0" w:space="0" w:color="auto"/>
      </w:divBdr>
    </w:div>
    <w:div w:id="188840715">
      <w:bodyDiv w:val="1"/>
      <w:marLeft w:val="0"/>
      <w:marRight w:val="0"/>
      <w:marTop w:val="0"/>
      <w:marBottom w:val="0"/>
      <w:divBdr>
        <w:top w:val="none" w:sz="0" w:space="0" w:color="auto"/>
        <w:left w:val="none" w:sz="0" w:space="0" w:color="auto"/>
        <w:bottom w:val="none" w:sz="0" w:space="0" w:color="auto"/>
        <w:right w:val="none" w:sz="0" w:space="0" w:color="auto"/>
      </w:divBdr>
    </w:div>
    <w:div w:id="195625774">
      <w:bodyDiv w:val="1"/>
      <w:marLeft w:val="0"/>
      <w:marRight w:val="0"/>
      <w:marTop w:val="0"/>
      <w:marBottom w:val="0"/>
      <w:divBdr>
        <w:top w:val="none" w:sz="0" w:space="0" w:color="auto"/>
        <w:left w:val="none" w:sz="0" w:space="0" w:color="auto"/>
        <w:bottom w:val="none" w:sz="0" w:space="0" w:color="auto"/>
        <w:right w:val="none" w:sz="0" w:space="0" w:color="auto"/>
      </w:divBdr>
    </w:div>
    <w:div w:id="197474804">
      <w:bodyDiv w:val="1"/>
      <w:marLeft w:val="0"/>
      <w:marRight w:val="0"/>
      <w:marTop w:val="0"/>
      <w:marBottom w:val="0"/>
      <w:divBdr>
        <w:top w:val="none" w:sz="0" w:space="0" w:color="auto"/>
        <w:left w:val="none" w:sz="0" w:space="0" w:color="auto"/>
        <w:bottom w:val="none" w:sz="0" w:space="0" w:color="auto"/>
        <w:right w:val="none" w:sz="0" w:space="0" w:color="auto"/>
      </w:divBdr>
    </w:div>
    <w:div w:id="212237660">
      <w:bodyDiv w:val="1"/>
      <w:marLeft w:val="0"/>
      <w:marRight w:val="0"/>
      <w:marTop w:val="0"/>
      <w:marBottom w:val="0"/>
      <w:divBdr>
        <w:top w:val="none" w:sz="0" w:space="0" w:color="auto"/>
        <w:left w:val="none" w:sz="0" w:space="0" w:color="auto"/>
        <w:bottom w:val="none" w:sz="0" w:space="0" w:color="auto"/>
        <w:right w:val="none" w:sz="0" w:space="0" w:color="auto"/>
      </w:divBdr>
    </w:div>
    <w:div w:id="212277700">
      <w:bodyDiv w:val="1"/>
      <w:marLeft w:val="0"/>
      <w:marRight w:val="0"/>
      <w:marTop w:val="0"/>
      <w:marBottom w:val="0"/>
      <w:divBdr>
        <w:top w:val="none" w:sz="0" w:space="0" w:color="auto"/>
        <w:left w:val="none" w:sz="0" w:space="0" w:color="auto"/>
        <w:bottom w:val="none" w:sz="0" w:space="0" w:color="auto"/>
        <w:right w:val="none" w:sz="0" w:space="0" w:color="auto"/>
      </w:divBdr>
    </w:div>
    <w:div w:id="219093489">
      <w:bodyDiv w:val="1"/>
      <w:marLeft w:val="0"/>
      <w:marRight w:val="0"/>
      <w:marTop w:val="0"/>
      <w:marBottom w:val="0"/>
      <w:divBdr>
        <w:top w:val="none" w:sz="0" w:space="0" w:color="auto"/>
        <w:left w:val="none" w:sz="0" w:space="0" w:color="auto"/>
        <w:bottom w:val="none" w:sz="0" w:space="0" w:color="auto"/>
        <w:right w:val="none" w:sz="0" w:space="0" w:color="auto"/>
      </w:divBdr>
    </w:div>
    <w:div w:id="235215164">
      <w:bodyDiv w:val="1"/>
      <w:marLeft w:val="0"/>
      <w:marRight w:val="0"/>
      <w:marTop w:val="0"/>
      <w:marBottom w:val="0"/>
      <w:divBdr>
        <w:top w:val="none" w:sz="0" w:space="0" w:color="auto"/>
        <w:left w:val="none" w:sz="0" w:space="0" w:color="auto"/>
        <w:bottom w:val="none" w:sz="0" w:space="0" w:color="auto"/>
        <w:right w:val="none" w:sz="0" w:space="0" w:color="auto"/>
      </w:divBdr>
      <w:divsChild>
        <w:div w:id="1072973726">
          <w:marLeft w:val="0"/>
          <w:marRight w:val="0"/>
          <w:marTop w:val="0"/>
          <w:marBottom w:val="0"/>
          <w:divBdr>
            <w:top w:val="none" w:sz="0" w:space="0" w:color="auto"/>
            <w:left w:val="none" w:sz="0" w:space="0" w:color="auto"/>
            <w:bottom w:val="none" w:sz="0" w:space="0" w:color="auto"/>
            <w:right w:val="none" w:sz="0" w:space="0" w:color="auto"/>
          </w:divBdr>
          <w:divsChild>
            <w:div w:id="876284113">
              <w:marLeft w:val="0"/>
              <w:marRight w:val="0"/>
              <w:marTop w:val="0"/>
              <w:marBottom w:val="0"/>
              <w:divBdr>
                <w:top w:val="none" w:sz="0" w:space="0" w:color="auto"/>
                <w:left w:val="none" w:sz="0" w:space="0" w:color="auto"/>
                <w:bottom w:val="none" w:sz="0" w:space="0" w:color="auto"/>
                <w:right w:val="none" w:sz="0" w:space="0" w:color="auto"/>
              </w:divBdr>
              <w:divsChild>
                <w:div w:id="476264286">
                  <w:marLeft w:val="0"/>
                  <w:marRight w:val="0"/>
                  <w:marTop w:val="0"/>
                  <w:marBottom w:val="0"/>
                  <w:divBdr>
                    <w:top w:val="none" w:sz="0" w:space="0" w:color="auto"/>
                    <w:left w:val="none" w:sz="0" w:space="0" w:color="auto"/>
                    <w:bottom w:val="none" w:sz="0" w:space="0" w:color="auto"/>
                    <w:right w:val="none" w:sz="0" w:space="0" w:color="auto"/>
                  </w:divBdr>
                  <w:divsChild>
                    <w:div w:id="1946225425">
                      <w:marLeft w:val="0"/>
                      <w:marRight w:val="0"/>
                      <w:marTop w:val="0"/>
                      <w:marBottom w:val="0"/>
                      <w:divBdr>
                        <w:top w:val="none" w:sz="0" w:space="0" w:color="auto"/>
                        <w:left w:val="none" w:sz="0" w:space="0" w:color="auto"/>
                        <w:bottom w:val="none" w:sz="0" w:space="0" w:color="auto"/>
                        <w:right w:val="none" w:sz="0" w:space="0" w:color="auto"/>
                      </w:divBdr>
                      <w:divsChild>
                        <w:div w:id="603421851">
                          <w:marLeft w:val="0"/>
                          <w:marRight w:val="0"/>
                          <w:marTop w:val="0"/>
                          <w:marBottom w:val="0"/>
                          <w:divBdr>
                            <w:top w:val="none" w:sz="0" w:space="0" w:color="auto"/>
                            <w:left w:val="none" w:sz="0" w:space="0" w:color="auto"/>
                            <w:bottom w:val="none" w:sz="0" w:space="0" w:color="auto"/>
                            <w:right w:val="none" w:sz="0" w:space="0" w:color="auto"/>
                          </w:divBdr>
                          <w:divsChild>
                            <w:div w:id="110141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623005">
      <w:bodyDiv w:val="1"/>
      <w:marLeft w:val="0"/>
      <w:marRight w:val="0"/>
      <w:marTop w:val="0"/>
      <w:marBottom w:val="0"/>
      <w:divBdr>
        <w:top w:val="none" w:sz="0" w:space="0" w:color="auto"/>
        <w:left w:val="none" w:sz="0" w:space="0" w:color="auto"/>
        <w:bottom w:val="none" w:sz="0" w:space="0" w:color="auto"/>
        <w:right w:val="none" w:sz="0" w:space="0" w:color="auto"/>
      </w:divBdr>
    </w:div>
    <w:div w:id="250284966">
      <w:bodyDiv w:val="1"/>
      <w:marLeft w:val="0"/>
      <w:marRight w:val="0"/>
      <w:marTop w:val="0"/>
      <w:marBottom w:val="0"/>
      <w:divBdr>
        <w:top w:val="none" w:sz="0" w:space="0" w:color="auto"/>
        <w:left w:val="none" w:sz="0" w:space="0" w:color="auto"/>
        <w:bottom w:val="none" w:sz="0" w:space="0" w:color="auto"/>
        <w:right w:val="none" w:sz="0" w:space="0" w:color="auto"/>
      </w:divBdr>
    </w:div>
    <w:div w:id="262498628">
      <w:bodyDiv w:val="1"/>
      <w:marLeft w:val="0"/>
      <w:marRight w:val="0"/>
      <w:marTop w:val="0"/>
      <w:marBottom w:val="0"/>
      <w:divBdr>
        <w:top w:val="none" w:sz="0" w:space="0" w:color="auto"/>
        <w:left w:val="none" w:sz="0" w:space="0" w:color="auto"/>
        <w:bottom w:val="none" w:sz="0" w:space="0" w:color="auto"/>
        <w:right w:val="none" w:sz="0" w:space="0" w:color="auto"/>
      </w:divBdr>
    </w:div>
    <w:div w:id="269969566">
      <w:bodyDiv w:val="1"/>
      <w:marLeft w:val="0"/>
      <w:marRight w:val="0"/>
      <w:marTop w:val="0"/>
      <w:marBottom w:val="0"/>
      <w:divBdr>
        <w:top w:val="none" w:sz="0" w:space="0" w:color="auto"/>
        <w:left w:val="none" w:sz="0" w:space="0" w:color="auto"/>
        <w:bottom w:val="none" w:sz="0" w:space="0" w:color="auto"/>
        <w:right w:val="none" w:sz="0" w:space="0" w:color="auto"/>
      </w:divBdr>
    </w:div>
    <w:div w:id="290743980">
      <w:bodyDiv w:val="1"/>
      <w:marLeft w:val="0"/>
      <w:marRight w:val="0"/>
      <w:marTop w:val="0"/>
      <w:marBottom w:val="0"/>
      <w:divBdr>
        <w:top w:val="none" w:sz="0" w:space="0" w:color="auto"/>
        <w:left w:val="none" w:sz="0" w:space="0" w:color="auto"/>
        <w:bottom w:val="none" w:sz="0" w:space="0" w:color="auto"/>
        <w:right w:val="none" w:sz="0" w:space="0" w:color="auto"/>
      </w:divBdr>
    </w:div>
    <w:div w:id="292640339">
      <w:bodyDiv w:val="1"/>
      <w:marLeft w:val="0"/>
      <w:marRight w:val="0"/>
      <w:marTop w:val="0"/>
      <w:marBottom w:val="0"/>
      <w:divBdr>
        <w:top w:val="none" w:sz="0" w:space="0" w:color="auto"/>
        <w:left w:val="none" w:sz="0" w:space="0" w:color="auto"/>
        <w:bottom w:val="none" w:sz="0" w:space="0" w:color="auto"/>
        <w:right w:val="none" w:sz="0" w:space="0" w:color="auto"/>
      </w:divBdr>
    </w:div>
    <w:div w:id="293947212">
      <w:bodyDiv w:val="1"/>
      <w:marLeft w:val="0"/>
      <w:marRight w:val="0"/>
      <w:marTop w:val="0"/>
      <w:marBottom w:val="0"/>
      <w:divBdr>
        <w:top w:val="none" w:sz="0" w:space="0" w:color="auto"/>
        <w:left w:val="none" w:sz="0" w:space="0" w:color="auto"/>
        <w:bottom w:val="none" w:sz="0" w:space="0" w:color="auto"/>
        <w:right w:val="none" w:sz="0" w:space="0" w:color="auto"/>
      </w:divBdr>
    </w:div>
    <w:div w:id="294213494">
      <w:bodyDiv w:val="1"/>
      <w:marLeft w:val="0"/>
      <w:marRight w:val="0"/>
      <w:marTop w:val="0"/>
      <w:marBottom w:val="0"/>
      <w:divBdr>
        <w:top w:val="none" w:sz="0" w:space="0" w:color="auto"/>
        <w:left w:val="none" w:sz="0" w:space="0" w:color="auto"/>
        <w:bottom w:val="none" w:sz="0" w:space="0" w:color="auto"/>
        <w:right w:val="none" w:sz="0" w:space="0" w:color="auto"/>
      </w:divBdr>
    </w:div>
    <w:div w:id="295256809">
      <w:bodyDiv w:val="1"/>
      <w:marLeft w:val="0"/>
      <w:marRight w:val="0"/>
      <w:marTop w:val="0"/>
      <w:marBottom w:val="0"/>
      <w:divBdr>
        <w:top w:val="none" w:sz="0" w:space="0" w:color="auto"/>
        <w:left w:val="none" w:sz="0" w:space="0" w:color="auto"/>
        <w:bottom w:val="none" w:sz="0" w:space="0" w:color="auto"/>
        <w:right w:val="none" w:sz="0" w:space="0" w:color="auto"/>
      </w:divBdr>
    </w:div>
    <w:div w:id="324555409">
      <w:bodyDiv w:val="1"/>
      <w:marLeft w:val="0"/>
      <w:marRight w:val="0"/>
      <w:marTop w:val="0"/>
      <w:marBottom w:val="0"/>
      <w:divBdr>
        <w:top w:val="none" w:sz="0" w:space="0" w:color="auto"/>
        <w:left w:val="none" w:sz="0" w:space="0" w:color="auto"/>
        <w:bottom w:val="none" w:sz="0" w:space="0" w:color="auto"/>
        <w:right w:val="none" w:sz="0" w:space="0" w:color="auto"/>
      </w:divBdr>
    </w:div>
    <w:div w:id="351734182">
      <w:bodyDiv w:val="1"/>
      <w:marLeft w:val="0"/>
      <w:marRight w:val="0"/>
      <w:marTop w:val="0"/>
      <w:marBottom w:val="0"/>
      <w:divBdr>
        <w:top w:val="none" w:sz="0" w:space="0" w:color="auto"/>
        <w:left w:val="none" w:sz="0" w:space="0" w:color="auto"/>
        <w:bottom w:val="none" w:sz="0" w:space="0" w:color="auto"/>
        <w:right w:val="none" w:sz="0" w:space="0" w:color="auto"/>
      </w:divBdr>
    </w:div>
    <w:div w:id="375932846">
      <w:bodyDiv w:val="1"/>
      <w:marLeft w:val="0"/>
      <w:marRight w:val="0"/>
      <w:marTop w:val="0"/>
      <w:marBottom w:val="0"/>
      <w:divBdr>
        <w:top w:val="none" w:sz="0" w:space="0" w:color="auto"/>
        <w:left w:val="none" w:sz="0" w:space="0" w:color="auto"/>
        <w:bottom w:val="none" w:sz="0" w:space="0" w:color="auto"/>
        <w:right w:val="none" w:sz="0" w:space="0" w:color="auto"/>
      </w:divBdr>
    </w:div>
    <w:div w:id="404953706">
      <w:bodyDiv w:val="1"/>
      <w:marLeft w:val="0"/>
      <w:marRight w:val="0"/>
      <w:marTop w:val="0"/>
      <w:marBottom w:val="0"/>
      <w:divBdr>
        <w:top w:val="none" w:sz="0" w:space="0" w:color="auto"/>
        <w:left w:val="none" w:sz="0" w:space="0" w:color="auto"/>
        <w:bottom w:val="none" w:sz="0" w:space="0" w:color="auto"/>
        <w:right w:val="none" w:sz="0" w:space="0" w:color="auto"/>
      </w:divBdr>
    </w:div>
    <w:div w:id="412317751">
      <w:bodyDiv w:val="1"/>
      <w:marLeft w:val="0"/>
      <w:marRight w:val="0"/>
      <w:marTop w:val="0"/>
      <w:marBottom w:val="0"/>
      <w:divBdr>
        <w:top w:val="none" w:sz="0" w:space="0" w:color="auto"/>
        <w:left w:val="none" w:sz="0" w:space="0" w:color="auto"/>
        <w:bottom w:val="none" w:sz="0" w:space="0" w:color="auto"/>
        <w:right w:val="none" w:sz="0" w:space="0" w:color="auto"/>
      </w:divBdr>
    </w:div>
    <w:div w:id="412892838">
      <w:bodyDiv w:val="1"/>
      <w:marLeft w:val="0"/>
      <w:marRight w:val="0"/>
      <w:marTop w:val="0"/>
      <w:marBottom w:val="0"/>
      <w:divBdr>
        <w:top w:val="none" w:sz="0" w:space="0" w:color="auto"/>
        <w:left w:val="none" w:sz="0" w:space="0" w:color="auto"/>
        <w:bottom w:val="none" w:sz="0" w:space="0" w:color="auto"/>
        <w:right w:val="none" w:sz="0" w:space="0" w:color="auto"/>
      </w:divBdr>
    </w:div>
    <w:div w:id="421534315">
      <w:bodyDiv w:val="1"/>
      <w:marLeft w:val="0"/>
      <w:marRight w:val="0"/>
      <w:marTop w:val="0"/>
      <w:marBottom w:val="0"/>
      <w:divBdr>
        <w:top w:val="none" w:sz="0" w:space="0" w:color="auto"/>
        <w:left w:val="none" w:sz="0" w:space="0" w:color="auto"/>
        <w:bottom w:val="none" w:sz="0" w:space="0" w:color="auto"/>
        <w:right w:val="none" w:sz="0" w:space="0" w:color="auto"/>
      </w:divBdr>
    </w:div>
    <w:div w:id="427391851">
      <w:bodyDiv w:val="1"/>
      <w:marLeft w:val="0"/>
      <w:marRight w:val="0"/>
      <w:marTop w:val="0"/>
      <w:marBottom w:val="0"/>
      <w:divBdr>
        <w:top w:val="none" w:sz="0" w:space="0" w:color="auto"/>
        <w:left w:val="none" w:sz="0" w:space="0" w:color="auto"/>
        <w:bottom w:val="none" w:sz="0" w:space="0" w:color="auto"/>
        <w:right w:val="none" w:sz="0" w:space="0" w:color="auto"/>
      </w:divBdr>
    </w:div>
    <w:div w:id="434908558">
      <w:bodyDiv w:val="1"/>
      <w:marLeft w:val="0"/>
      <w:marRight w:val="0"/>
      <w:marTop w:val="0"/>
      <w:marBottom w:val="0"/>
      <w:divBdr>
        <w:top w:val="none" w:sz="0" w:space="0" w:color="auto"/>
        <w:left w:val="none" w:sz="0" w:space="0" w:color="auto"/>
        <w:bottom w:val="none" w:sz="0" w:space="0" w:color="auto"/>
        <w:right w:val="none" w:sz="0" w:space="0" w:color="auto"/>
      </w:divBdr>
    </w:div>
    <w:div w:id="436483688">
      <w:bodyDiv w:val="1"/>
      <w:marLeft w:val="0"/>
      <w:marRight w:val="0"/>
      <w:marTop w:val="0"/>
      <w:marBottom w:val="0"/>
      <w:divBdr>
        <w:top w:val="none" w:sz="0" w:space="0" w:color="auto"/>
        <w:left w:val="none" w:sz="0" w:space="0" w:color="auto"/>
        <w:bottom w:val="none" w:sz="0" w:space="0" w:color="auto"/>
        <w:right w:val="none" w:sz="0" w:space="0" w:color="auto"/>
      </w:divBdr>
    </w:div>
    <w:div w:id="451629903">
      <w:bodyDiv w:val="1"/>
      <w:marLeft w:val="0"/>
      <w:marRight w:val="0"/>
      <w:marTop w:val="0"/>
      <w:marBottom w:val="0"/>
      <w:divBdr>
        <w:top w:val="none" w:sz="0" w:space="0" w:color="auto"/>
        <w:left w:val="none" w:sz="0" w:space="0" w:color="auto"/>
        <w:bottom w:val="none" w:sz="0" w:space="0" w:color="auto"/>
        <w:right w:val="none" w:sz="0" w:space="0" w:color="auto"/>
      </w:divBdr>
    </w:div>
    <w:div w:id="457336173">
      <w:bodyDiv w:val="1"/>
      <w:marLeft w:val="0"/>
      <w:marRight w:val="0"/>
      <w:marTop w:val="0"/>
      <w:marBottom w:val="0"/>
      <w:divBdr>
        <w:top w:val="none" w:sz="0" w:space="0" w:color="auto"/>
        <w:left w:val="none" w:sz="0" w:space="0" w:color="auto"/>
        <w:bottom w:val="none" w:sz="0" w:space="0" w:color="auto"/>
        <w:right w:val="none" w:sz="0" w:space="0" w:color="auto"/>
      </w:divBdr>
    </w:div>
    <w:div w:id="480931092">
      <w:bodyDiv w:val="1"/>
      <w:marLeft w:val="0"/>
      <w:marRight w:val="0"/>
      <w:marTop w:val="0"/>
      <w:marBottom w:val="0"/>
      <w:divBdr>
        <w:top w:val="none" w:sz="0" w:space="0" w:color="auto"/>
        <w:left w:val="none" w:sz="0" w:space="0" w:color="auto"/>
        <w:bottom w:val="none" w:sz="0" w:space="0" w:color="auto"/>
        <w:right w:val="none" w:sz="0" w:space="0" w:color="auto"/>
      </w:divBdr>
    </w:div>
    <w:div w:id="486897561">
      <w:bodyDiv w:val="1"/>
      <w:marLeft w:val="0"/>
      <w:marRight w:val="0"/>
      <w:marTop w:val="0"/>
      <w:marBottom w:val="0"/>
      <w:divBdr>
        <w:top w:val="none" w:sz="0" w:space="0" w:color="auto"/>
        <w:left w:val="none" w:sz="0" w:space="0" w:color="auto"/>
        <w:bottom w:val="none" w:sz="0" w:space="0" w:color="auto"/>
        <w:right w:val="none" w:sz="0" w:space="0" w:color="auto"/>
      </w:divBdr>
      <w:divsChild>
        <w:div w:id="183324528">
          <w:marLeft w:val="0"/>
          <w:marRight w:val="0"/>
          <w:marTop w:val="0"/>
          <w:marBottom w:val="0"/>
          <w:divBdr>
            <w:top w:val="none" w:sz="0" w:space="0" w:color="auto"/>
            <w:left w:val="none" w:sz="0" w:space="0" w:color="auto"/>
            <w:bottom w:val="none" w:sz="0" w:space="0" w:color="auto"/>
            <w:right w:val="none" w:sz="0" w:space="0" w:color="auto"/>
          </w:divBdr>
          <w:divsChild>
            <w:div w:id="783421932">
              <w:marLeft w:val="0"/>
              <w:marRight w:val="0"/>
              <w:marTop w:val="0"/>
              <w:marBottom w:val="0"/>
              <w:divBdr>
                <w:top w:val="none" w:sz="0" w:space="0" w:color="auto"/>
                <w:left w:val="none" w:sz="0" w:space="0" w:color="auto"/>
                <w:bottom w:val="none" w:sz="0" w:space="0" w:color="auto"/>
                <w:right w:val="none" w:sz="0" w:space="0" w:color="auto"/>
              </w:divBdr>
              <w:divsChild>
                <w:div w:id="1577204468">
                  <w:marLeft w:val="0"/>
                  <w:marRight w:val="0"/>
                  <w:marTop w:val="0"/>
                  <w:marBottom w:val="0"/>
                  <w:divBdr>
                    <w:top w:val="none" w:sz="0" w:space="0" w:color="auto"/>
                    <w:left w:val="none" w:sz="0" w:space="0" w:color="auto"/>
                    <w:bottom w:val="none" w:sz="0" w:space="0" w:color="auto"/>
                    <w:right w:val="none" w:sz="0" w:space="0" w:color="auto"/>
                  </w:divBdr>
                  <w:divsChild>
                    <w:div w:id="1435131649">
                      <w:marLeft w:val="0"/>
                      <w:marRight w:val="0"/>
                      <w:marTop w:val="0"/>
                      <w:marBottom w:val="0"/>
                      <w:divBdr>
                        <w:top w:val="none" w:sz="0" w:space="0" w:color="auto"/>
                        <w:left w:val="none" w:sz="0" w:space="0" w:color="auto"/>
                        <w:bottom w:val="none" w:sz="0" w:space="0" w:color="auto"/>
                        <w:right w:val="none" w:sz="0" w:space="0" w:color="auto"/>
                      </w:divBdr>
                      <w:divsChild>
                        <w:div w:id="1405226554">
                          <w:marLeft w:val="0"/>
                          <w:marRight w:val="0"/>
                          <w:marTop w:val="0"/>
                          <w:marBottom w:val="0"/>
                          <w:divBdr>
                            <w:top w:val="none" w:sz="0" w:space="0" w:color="auto"/>
                            <w:left w:val="none" w:sz="0" w:space="0" w:color="auto"/>
                            <w:bottom w:val="none" w:sz="0" w:space="0" w:color="auto"/>
                            <w:right w:val="none" w:sz="0" w:space="0" w:color="auto"/>
                          </w:divBdr>
                          <w:divsChild>
                            <w:div w:id="1814443834">
                              <w:marLeft w:val="0"/>
                              <w:marRight w:val="0"/>
                              <w:marTop w:val="0"/>
                              <w:marBottom w:val="0"/>
                              <w:divBdr>
                                <w:top w:val="none" w:sz="0" w:space="0" w:color="auto"/>
                                <w:left w:val="none" w:sz="0" w:space="0" w:color="auto"/>
                                <w:bottom w:val="none" w:sz="0" w:space="0" w:color="auto"/>
                                <w:right w:val="none" w:sz="0" w:space="0" w:color="auto"/>
                              </w:divBdr>
                              <w:divsChild>
                                <w:div w:id="21832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945425">
      <w:bodyDiv w:val="1"/>
      <w:marLeft w:val="0"/>
      <w:marRight w:val="0"/>
      <w:marTop w:val="0"/>
      <w:marBottom w:val="0"/>
      <w:divBdr>
        <w:top w:val="none" w:sz="0" w:space="0" w:color="auto"/>
        <w:left w:val="none" w:sz="0" w:space="0" w:color="auto"/>
        <w:bottom w:val="none" w:sz="0" w:space="0" w:color="auto"/>
        <w:right w:val="none" w:sz="0" w:space="0" w:color="auto"/>
      </w:divBdr>
    </w:div>
    <w:div w:id="556093076">
      <w:bodyDiv w:val="1"/>
      <w:marLeft w:val="0"/>
      <w:marRight w:val="0"/>
      <w:marTop w:val="0"/>
      <w:marBottom w:val="0"/>
      <w:divBdr>
        <w:top w:val="none" w:sz="0" w:space="0" w:color="auto"/>
        <w:left w:val="none" w:sz="0" w:space="0" w:color="auto"/>
        <w:bottom w:val="none" w:sz="0" w:space="0" w:color="auto"/>
        <w:right w:val="none" w:sz="0" w:space="0" w:color="auto"/>
      </w:divBdr>
    </w:div>
    <w:div w:id="566888485">
      <w:bodyDiv w:val="1"/>
      <w:marLeft w:val="0"/>
      <w:marRight w:val="0"/>
      <w:marTop w:val="0"/>
      <w:marBottom w:val="0"/>
      <w:divBdr>
        <w:top w:val="none" w:sz="0" w:space="0" w:color="auto"/>
        <w:left w:val="none" w:sz="0" w:space="0" w:color="auto"/>
        <w:bottom w:val="none" w:sz="0" w:space="0" w:color="auto"/>
        <w:right w:val="none" w:sz="0" w:space="0" w:color="auto"/>
      </w:divBdr>
      <w:divsChild>
        <w:div w:id="2045250341">
          <w:marLeft w:val="0"/>
          <w:marRight w:val="0"/>
          <w:marTop w:val="0"/>
          <w:marBottom w:val="0"/>
          <w:divBdr>
            <w:top w:val="none" w:sz="0" w:space="0" w:color="auto"/>
            <w:left w:val="none" w:sz="0" w:space="0" w:color="auto"/>
            <w:bottom w:val="none" w:sz="0" w:space="0" w:color="auto"/>
            <w:right w:val="none" w:sz="0" w:space="0" w:color="auto"/>
          </w:divBdr>
          <w:divsChild>
            <w:div w:id="856623741">
              <w:marLeft w:val="0"/>
              <w:marRight w:val="0"/>
              <w:marTop w:val="0"/>
              <w:marBottom w:val="0"/>
              <w:divBdr>
                <w:top w:val="none" w:sz="0" w:space="0" w:color="auto"/>
                <w:left w:val="none" w:sz="0" w:space="0" w:color="auto"/>
                <w:bottom w:val="none" w:sz="0" w:space="0" w:color="auto"/>
                <w:right w:val="none" w:sz="0" w:space="0" w:color="auto"/>
              </w:divBdr>
              <w:divsChild>
                <w:div w:id="167720915">
                  <w:marLeft w:val="0"/>
                  <w:marRight w:val="0"/>
                  <w:marTop w:val="0"/>
                  <w:marBottom w:val="0"/>
                  <w:divBdr>
                    <w:top w:val="none" w:sz="0" w:space="0" w:color="auto"/>
                    <w:left w:val="none" w:sz="0" w:space="0" w:color="auto"/>
                    <w:bottom w:val="none" w:sz="0" w:space="0" w:color="auto"/>
                    <w:right w:val="none" w:sz="0" w:space="0" w:color="auto"/>
                  </w:divBdr>
                  <w:divsChild>
                    <w:div w:id="594679256">
                      <w:marLeft w:val="0"/>
                      <w:marRight w:val="0"/>
                      <w:marTop w:val="0"/>
                      <w:marBottom w:val="0"/>
                      <w:divBdr>
                        <w:top w:val="none" w:sz="0" w:space="0" w:color="auto"/>
                        <w:left w:val="none" w:sz="0" w:space="0" w:color="auto"/>
                        <w:bottom w:val="none" w:sz="0" w:space="0" w:color="auto"/>
                        <w:right w:val="none" w:sz="0" w:space="0" w:color="auto"/>
                      </w:divBdr>
                      <w:divsChild>
                        <w:div w:id="1329017623">
                          <w:marLeft w:val="0"/>
                          <w:marRight w:val="0"/>
                          <w:marTop w:val="0"/>
                          <w:marBottom w:val="0"/>
                          <w:divBdr>
                            <w:top w:val="none" w:sz="0" w:space="0" w:color="auto"/>
                            <w:left w:val="none" w:sz="0" w:space="0" w:color="auto"/>
                            <w:bottom w:val="none" w:sz="0" w:space="0" w:color="auto"/>
                            <w:right w:val="none" w:sz="0" w:space="0" w:color="auto"/>
                          </w:divBdr>
                          <w:divsChild>
                            <w:div w:id="1683773868">
                              <w:marLeft w:val="0"/>
                              <w:marRight w:val="0"/>
                              <w:marTop w:val="0"/>
                              <w:marBottom w:val="0"/>
                              <w:divBdr>
                                <w:top w:val="none" w:sz="0" w:space="0" w:color="auto"/>
                                <w:left w:val="none" w:sz="0" w:space="0" w:color="auto"/>
                                <w:bottom w:val="none" w:sz="0" w:space="0" w:color="auto"/>
                                <w:right w:val="none" w:sz="0" w:space="0" w:color="auto"/>
                              </w:divBdr>
                              <w:divsChild>
                                <w:div w:id="159882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576386">
      <w:bodyDiv w:val="1"/>
      <w:marLeft w:val="0"/>
      <w:marRight w:val="0"/>
      <w:marTop w:val="0"/>
      <w:marBottom w:val="0"/>
      <w:divBdr>
        <w:top w:val="none" w:sz="0" w:space="0" w:color="auto"/>
        <w:left w:val="none" w:sz="0" w:space="0" w:color="auto"/>
        <w:bottom w:val="none" w:sz="0" w:space="0" w:color="auto"/>
        <w:right w:val="none" w:sz="0" w:space="0" w:color="auto"/>
      </w:divBdr>
    </w:div>
    <w:div w:id="605311367">
      <w:bodyDiv w:val="1"/>
      <w:marLeft w:val="0"/>
      <w:marRight w:val="0"/>
      <w:marTop w:val="0"/>
      <w:marBottom w:val="0"/>
      <w:divBdr>
        <w:top w:val="none" w:sz="0" w:space="0" w:color="auto"/>
        <w:left w:val="none" w:sz="0" w:space="0" w:color="auto"/>
        <w:bottom w:val="none" w:sz="0" w:space="0" w:color="auto"/>
        <w:right w:val="none" w:sz="0" w:space="0" w:color="auto"/>
      </w:divBdr>
    </w:div>
    <w:div w:id="611134031">
      <w:bodyDiv w:val="1"/>
      <w:marLeft w:val="0"/>
      <w:marRight w:val="0"/>
      <w:marTop w:val="0"/>
      <w:marBottom w:val="0"/>
      <w:divBdr>
        <w:top w:val="none" w:sz="0" w:space="0" w:color="auto"/>
        <w:left w:val="none" w:sz="0" w:space="0" w:color="auto"/>
        <w:bottom w:val="none" w:sz="0" w:space="0" w:color="auto"/>
        <w:right w:val="none" w:sz="0" w:space="0" w:color="auto"/>
      </w:divBdr>
    </w:div>
    <w:div w:id="621690321">
      <w:bodyDiv w:val="1"/>
      <w:marLeft w:val="0"/>
      <w:marRight w:val="0"/>
      <w:marTop w:val="0"/>
      <w:marBottom w:val="0"/>
      <w:divBdr>
        <w:top w:val="none" w:sz="0" w:space="0" w:color="auto"/>
        <w:left w:val="none" w:sz="0" w:space="0" w:color="auto"/>
        <w:bottom w:val="none" w:sz="0" w:space="0" w:color="auto"/>
        <w:right w:val="none" w:sz="0" w:space="0" w:color="auto"/>
      </w:divBdr>
      <w:divsChild>
        <w:div w:id="1912883250">
          <w:marLeft w:val="0"/>
          <w:marRight w:val="0"/>
          <w:marTop w:val="0"/>
          <w:marBottom w:val="0"/>
          <w:divBdr>
            <w:top w:val="none" w:sz="0" w:space="0" w:color="auto"/>
            <w:left w:val="none" w:sz="0" w:space="0" w:color="auto"/>
            <w:bottom w:val="none" w:sz="0" w:space="0" w:color="auto"/>
            <w:right w:val="none" w:sz="0" w:space="0" w:color="auto"/>
          </w:divBdr>
          <w:divsChild>
            <w:div w:id="1348288262">
              <w:marLeft w:val="0"/>
              <w:marRight w:val="0"/>
              <w:marTop w:val="0"/>
              <w:marBottom w:val="0"/>
              <w:divBdr>
                <w:top w:val="none" w:sz="0" w:space="0" w:color="auto"/>
                <w:left w:val="none" w:sz="0" w:space="0" w:color="auto"/>
                <w:bottom w:val="none" w:sz="0" w:space="0" w:color="auto"/>
                <w:right w:val="none" w:sz="0" w:space="0" w:color="auto"/>
              </w:divBdr>
              <w:divsChild>
                <w:div w:id="247202585">
                  <w:marLeft w:val="0"/>
                  <w:marRight w:val="0"/>
                  <w:marTop w:val="0"/>
                  <w:marBottom w:val="0"/>
                  <w:divBdr>
                    <w:top w:val="none" w:sz="0" w:space="0" w:color="auto"/>
                    <w:left w:val="none" w:sz="0" w:space="0" w:color="auto"/>
                    <w:bottom w:val="none" w:sz="0" w:space="0" w:color="auto"/>
                    <w:right w:val="none" w:sz="0" w:space="0" w:color="auto"/>
                  </w:divBdr>
                  <w:divsChild>
                    <w:div w:id="5471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538">
          <w:marLeft w:val="0"/>
          <w:marRight w:val="0"/>
          <w:marTop w:val="0"/>
          <w:marBottom w:val="0"/>
          <w:divBdr>
            <w:top w:val="none" w:sz="0" w:space="0" w:color="auto"/>
            <w:left w:val="none" w:sz="0" w:space="0" w:color="auto"/>
            <w:bottom w:val="none" w:sz="0" w:space="0" w:color="auto"/>
            <w:right w:val="none" w:sz="0" w:space="0" w:color="auto"/>
          </w:divBdr>
          <w:divsChild>
            <w:div w:id="2059014663">
              <w:marLeft w:val="0"/>
              <w:marRight w:val="0"/>
              <w:marTop w:val="0"/>
              <w:marBottom w:val="0"/>
              <w:divBdr>
                <w:top w:val="none" w:sz="0" w:space="0" w:color="auto"/>
                <w:left w:val="none" w:sz="0" w:space="0" w:color="auto"/>
                <w:bottom w:val="none" w:sz="0" w:space="0" w:color="auto"/>
                <w:right w:val="none" w:sz="0" w:space="0" w:color="auto"/>
              </w:divBdr>
              <w:divsChild>
                <w:div w:id="735322094">
                  <w:marLeft w:val="0"/>
                  <w:marRight w:val="0"/>
                  <w:marTop w:val="0"/>
                  <w:marBottom w:val="0"/>
                  <w:divBdr>
                    <w:top w:val="none" w:sz="0" w:space="0" w:color="auto"/>
                    <w:left w:val="none" w:sz="0" w:space="0" w:color="auto"/>
                    <w:bottom w:val="none" w:sz="0" w:space="0" w:color="auto"/>
                    <w:right w:val="none" w:sz="0" w:space="0" w:color="auto"/>
                  </w:divBdr>
                  <w:divsChild>
                    <w:div w:id="114212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431742">
      <w:bodyDiv w:val="1"/>
      <w:marLeft w:val="0"/>
      <w:marRight w:val="0"/>
      <w:marTop w:val="0"/>
      <w:marBottom w:val="0"/>
      <w:divBdr>
        <w:top w:val="none" w:sz="0" w:space="0" w:color="auto"/>
        <w:left w:val="none" w:sz="0" w:space="0" w:color="auto"/>
        <w:bottom w:val="none" w:sz="0" w:space="0" w:color="auto"/>
        <w:right w:val="none" w:sz="0" w:space="0" w:color="auto"/>
      </w:divBdr>
    </w:div>
    <w:div w:id="636644600">
      <w:bodyDiv w:val="1"/>
      <w:marLeft w:val="0"/>
      <w:marRight w:val="0"/>
      <w:marTop w:val="0"/>
      <w:marBottom w:val="0"/>
      <w:divBdr>
        <w:top w:val="none" w:sz="0" w:space="0" w:color="auto"/>
        <w:left w:val="none" w:sz="0" w:space="0" w:color="auto"/>
        <w:bottom w:val="none" w:sz="0" w:space="0" w:color="auto"/>
        <w:right w:val="none" w:sz="0" w:space="0" w:color="auto"/>
      </w:divBdr>
    </w:div>
    <w:div w:id="672495933">
      <w:bodyDiv w:val="1"/>
      <w:marLeft w:val="0"/>
      <w:marRight w:val="0"/>
      <w:marTop w:val="0"/>
      <w:marBottom w:val="0"/>
      <w:divBdr>
        <w:top w:val="none" w:sz="0" w:space="0" w:color="auto"/>
        <w:left w:val="none" w:sz="0" w:space="0" w:color="auto"/>
        <w:bottom w:val="none" w:sz="0" w:space="0" w:color="auto"/>
        <w:right w:val="none" w:sz="0" w:space="0" w:color="auto"/>
      </w:divBdr>
    </w:div>
    <w:div w:id="685595949">
      <w:bodyDiv w:val="1"/>
      <w:marLeft w:val="0"/>
      <w:marRight w:val="0"/>
      <w:marTop w:val="0"/>
      <w:marBottom w:val="0"/>
      <w:divBdr>
        <w:top w:val="none" w:sz="0" w:space="0" w:color="auto"/>
        <w:left w:val="none" w:sz="0" w:space="0" w:color="auto"/>
        <w:bottom w:val="none" w:sz="0" w:space="0" w:color="auto"/>
        <w:right w:val="none" w:sz="0" w:space="0" w:color="auto"/>
      </w:divBdr>
      <w:divsChild>
        <w:div w:id="1525896527">
          <w:marLeft w:val="-225"/>
          <w:marRight w:val="-225"/>
          <w:marTop w:val="0"/>
          <w:marBottom w:val="0"/>
          <w:divBdr>
            <w:top w:val="none" w:sz="0" w:space="0" w:color="auto"/>
            <w:left w:val="none" w:sz="0" w:space="0" w:color="auto"/>
            <w:bottom w:val="none" w:sz="0" w:space="0" w:color="auto"/>
            <w:right w:val="none" w:sz="0" w:space="0" w:color="auto"/>
          </w:divBdr>
          <w:divsChild>
            <w:div w:id="1304241197">
              <w:marLeft w:val="0"/>
              <w:marRight w:val="0"/>
              <w:marTop w:val="0"/>
              <w:marBottom w:val="0"/>
              <w:divBdr>
                <w:top w:val="none" w:sz="0" w:space="0" w:color="auto"/>
                <w:left w:val="none" w:sz="0" w:space="0" w:color="auto"/>
                <w:bottom w:val="none" w:sz="0" w:space="0" w:color="auto"/>
                <w:right w:val="none" w:sz="0" w:space="0" w:color="auto"/>
              </w:divBdr>
            </w:div>
          </w:divsChild>
        </w:div>
        <w:div w:id="1538152909">
          <w:marLeft w:val="0"/>
          <w:marRight w:val="0"/>
          <w:marTop w:val="0"/>
          <w:marBottom w:val="0"/>
          <w:divBdr>
            <w:top w:val="none" w:sz="0" w:space="0" w:color="auto"/>
            <w:left w:val="none" w:sz="0" w:space="0" w:color="auto"/>
            <w:bottom w:val="none" w:sz="0" w:space="0" w:color="auto"/>
            <w:right w:val="none" w:sz="0" w:space="0" w:color="auto"/>
          </w:divBdr>
          <w:divsChild>
            <w:div w:id="1217931746">
              <w:marLeft w:val="0"/>
              <w:marRight w:val="0"/>
              <w:marTop w:val="0"/>
              <w:marBottom w:val="0"/>
              <w:divBdr>
                <w:top w:val="none" w:sz="0" w:space="0" w:color="auto"/>
                <w:left w:val="none" w:sz="0" w:space="0" w:color="auto"/>
                <w:bottom w:val="none" w:sz="0" w:space="0" w:color="auto"/>
                <w:right w:val="none" w:sz="0" w:space="0" w:color="auto"/>
              </w:divBdr>
              <w:divsChild>
                <w:div w:id="932205971">
                  <w:marLeft w:val="0"/>
                  <w:marRight w:val="0"/>
                  <w:marTop w:val="0"/>
                  <w:marBottom w:val="0"/>
                  <w:divBdr>
                    <w:top w:val="none" w:sz="0" w:space="0" w:color="auto"/>
                    <w:left w:val="none" w:sz="0" w:space="0" w:color="auto"/>
                    <w:bottom w:val="none" w:sz="0" w:space="0" w:color="auto"/>
                    <w:right w:val="none" w:sz="0" w:space="0" w:color="auto"/>
                  </w:divBdr>
                  <w:divsChild>
                    <w:div w:id="1085685719">
                      <w:marLeft w:val="0"/>
                      <w:marRight w:val="0"/>
                      <w:marTop w:val="0"/>
                      <w:marBottom w:val="0"/>
                      <w:divBdr>
                        <w:top w:val="none" w:sz="0" w:space="0" w:color="auto"/>
                        <w:left w:val="none" w:sz="0" w:space="0" w:color="auto"/>
                        <w:bottom w:val="none" w:sz="0" w:space="0" w:color="auto"/>
                        <w:right w:val="none" w:sz="0" w:space="0" w:color="auto"/>
                      </w:divBdr>
                      <w:divsChild>
                        <w:div w:id="1478299974">
                          <w:marLeft w:val="0"/>
                          <w:marRight w:val="0"/>
                          <w:marTop w:val="0"/>
                          <w:marBottom w:val="0"/>
                          <w:divBdr>
                            <w:top w:val="none" w:sz="0" w:space="0" w:color="auto"/>
                            <w:left w:val="none" w:sz="0" w:space="0" w:color="auto"/>
                            <w:bottom w:val="none" w:sz="0" w:space="0" w:color="auto"/>
                            <w:right w:val="none" w:sz="0" w:space="0" w:color="auto"/>
                          </w:divBdr>
                        </w:div>
                      </w:divsChild>
                    </w:div>
                    <w:div w:id="1020009625">
                      <w:marLeft w:val="0"/>
                      <w:marRight w:val="0"/>
                      <w:marTop w:val="0"/>
                      <w:marBottom w:val="0"/>
                      <w:divBdr>
                        <w:top w:val="none" w:sz="0" w:space="0" w:color="auto"/>
                        <w:left w:val="none" w:sz="0" w:space="0" w:color="auto"/>
                        <w:bottom w:val="none" w:sz="0" w:space="0" w:color="auto"/>
                        <w:right w:val="none" w:sz="0" w:space="0" w:color="auto"/>
                      </w:divBdr>
                    </w:div>
                  </w:divsChild>
                </w:div>
                <w:div w:id="285088591">
                  <w:marLeft w:val="0"/>
                  <w:marRight w:val="0"/>
                  <w:marTop w:val="0"/>
                  <w:marBottom w:val="0"/>
                  <w:divBdr>
                    <w:top w:val="none" w:sz="0" w:space="0" w:color="auto"/>
                    <w:left w:val="none" w:sz="0" w:space="0" w:color="auto"/>
                    <w:bottom w:val="none" w:sz="0" w:space="0" w:color="auto"/>
                    <w:right w:val="none" w:sz="0" w:space="0" w:color="auto"/>
                  </w:divBdr>
                  <w:divsChild>
                    <w:div w:id="1342274359">
                      <w:marLeft w:val="0"/>
                      <w:marRight w:val="0"/>
                      <w:marTop w:val="0"/>
                      <w:marBottom w:val="0"/>
                      <w:divBdr>
                        <w:top w:val="none" w:sz="0" w:space="0" w:color="auto"/>
                        <w:left w:val="none" w:sz="0" w:space="0" w:color="auto"/>
                        <w:bottom w:val="none" w:sz="0" w:space="0" w:color="auto"/>
                        <w:right w:val="none" w:sz="0" w:space="0" w:color="auto"/>
                      </w:divBdr>
                    </w:div>
                  </w:divsChild>
                </w:div>
                <w:div w:id="807238773">
                  <w:marLeft w:val="0"/>
                  <w:marRight w:val="0"/>
                  <w:marTop w:val="0"/>
                  <w:marBottom w:val="0"/>
                  <w:divBdr>
                    <w:top w:val="none" w:sz="0" w:space="0" w:color="auto"/>
                    <w:left w:val="none" w:sz="0" w:space="0" w:color="auto"/>
                    <w:bottom w:val="none" w:sz="0" w:space="0" w:color="auto"/>
                    <w:right w:val="none" w:sz="0" w:space="0" w:color="auto"/>
                  </w:divBdr>
                  <w:divsChild>
                    <w:div w:id="1468007930">
                      <w:marLeft w:val="0"/>
                      <w:marRight w:val="0"/>
                      <w:marTop w:val="0"/>
                      <w:marBottom w:val="0"/>
                      <w:divBdr>
                        <w:top w:val="none" w:sz="0" w:space="0" w:color="auto"/>
                        <w:left w:val="none" w:sz="0" w:space="0" w:color="auto"/>
                        <w:bottom w:val="none" w:sz="0" w:space="0" w:color="auto"/>
                        <w:right w:val="none" w:sz="0" w:space="0" w:color="auto"/>
                      </w:divBdr>
                      <w:divsChild>
                        <w:div w:id="1000162961">
                          <w:marLeft w:val="0"/>
                          <w:marRight w:val="0"/>
                          <w:marTop w:val="0"/>
                          <w:marBottom w:val="0"/>
                          <w:divBdr>
                            <w:top w:val="none" w:sz="0" w:space="0" w:color="auto"/>
                            <w:left w:val="none" w:sz="0" w:space="0" w:color="auto"/>
                            <w:bottom w:val="none" w:sz="0" w:space="0" w:color="auto"/>
                            <w:right w:val="none" w:sz="0" w:space="0" w:color="auto"/>
                          </w:divBdr>
                        </w:div>
                      </w:divsChild>
                    </w:div>
                    <w:div w:id="35477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491737">
      <w:bodyDiv w:val="1"/>
      <w:marLeft w:val="0"/>
      <w:marRight w:val="0"/>
      <w:marTop w:val="0"/>
      <w:marBottom w:val="0"/>
      <w:divBdr>
        <w:top w:val="none" w:sz="0" w:space="0" w:color="auto"/>
        <w:left w:val="none" w:sz="0" w:space="0" w:color="auto"/>
        <w:bottom w:val="none" w:sz="0" w:space="0" w:color="auto"/>
        <w:right w:val="none" w:sz="0" w:space="0" w:color="auto"/>
      </w:divBdr>
      <w:divsChild>
        <w:div w:id="217400910">
          <w:marLeft w:val="0"/>
          <w:marRight w:val="0"/>
          <w:marTop w:val="0"/>
          <w:marBottom w:val="0"/>
          <w:divBdr>
            <w:top w:val="none" w:sz="0" w:space="0" w:color="auto"/>
            <w:left w:val="none" w:sz="0" w:space="0" w:color="auto"/>
            <w:bottom w:val="none" w:sz="0" w:space="0" w:color="auto"/>
            <w:right w:val="none" w:sz="0" w:space="0" w:color="auto"/>
          </w:divBdr>
          <w:divsChild>
            <w:div w:id="74131703">
              <w:marLeft w:val="0"/>
              <w:marRight w:val="0"/>
              <w:marTop w:val="0"/>
              <w:marBottom w:val="0"/>
              <w:divBdr>
                <w:top w:val="none" w:sz="0" w:space="0" w:color="auto"/>
                <w:left w:val="none" w:sz="0" w:space="0" w:color="auto"/>
                <w:bottom w:val="none" w:sz="0" w:space="0" w:color="auto"/>
                <w:right w:val="none" w:sz="0" w:space="0" w:color="auto"/>
              </w:divBdr>
              <w:divsChild>
                <w:div w:id="1029063985">
                  <w:marLeft w:val="0"/>
                  <w:marRight w:val="0"/>
                  <w:marTop w:val="0"/>
                  <w:marBottom w:val="0"/>
                  <w:divBdr>
                    <w:top w:val="none" w:sz="0" w:space="0" w:color="auto"/>
                    <w:left w:val="none" w:sz="0" w:space="0" w:color="auto"/>
                    <w:bottom w:val="none" w:sz="0" w:space="0" w:color="auto"/>
                    <w:right w:val="none" w:sz="0" w:space="0" w:color="auto"/>
                  </w:divBdr>
                  <w:divsChild>
                    <w:div w:id="1861042979">
                      <w:marLeft w:val="0"/>
                      <w:marRight w:val="0"/>
                      <w:marTop w:val="0"/>
                      <w:marBottom w:val="0"/>
                      <w:divBdr>
                        <w:top w:val="none" w:sz="0" w:space="0" w:color="auto"/>
                        <w:left w:val="none" w:sz="0" w:space="0" w:color="auto"/>
                        <w:bottom w:val="none" w:sz="0" w:space="0" w:color="auto"/>
                        <w:right w:val="none" w:sz="0" w:space="0" w:color="auto"/>
                      </w:divBdr>
                      <w:divsChild>
                        <w:div w:id="404687168">
                          <w:marLeft w:val="0"/>
                          <w:marRight w:val="0"/>
                          <w:marTop w:val="0"/>
                          <w:marBottom w:val="0"/>
                          <w:divBdr>
                            <w:top w:val="none" w:sz="0" w:space="0" w:color="auto"/>
                            <w:left w:val="none" w:sz="0" w:space="0" w:color="auto"/>
                            <w:bottom w:val="none" w:sz="0" w:space="0" w:color="auto"/>
                            <w:right w:val="none" w:sz="0" w:space="0" w:color="auto"/>
                          </w:divBdr>
                          <w:divsChild>
                            <w:div w:id="680814546">
                              <w:marLeft w:val="0"/>
                              <w:marRight w:val="0"/>
                              <w:marTop w:val="0"/>
                              <w:marBottom w:val="0"/>
                              <w:divBdr>
                                <w:top w:val="none" w:sz="0" w:space="0" w:color="auto"/>
                                <w:left w:val="none" w:sz="0" w:space="0" w:color="auto"/>
                                <w:bottom w:val="none" w:sz="0" w:space="0" w:color="auto"/>
                                <w:right w:val="none" w:sz="0" w:space="0" w:color="auto"/>
                              </w:divBdr>
                              <w:divsChild>
                                <w:div w:id="124067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298470">
      <w:bodyDiv w:val="1"/>
      <w:marLeft w:val="0"/>
      <w:marRight w:val="0"/>
      <w:marTop w:val="0"/>
      <w:marBottom w:val="0"/>
      <w:divBdr>
        <w:top w:val="none" w:sz="0" w:space="0" w:color="auto"/>
        <w:left w:val="none" w:sz="0" w:space="0" w:color="auto"/>
        <w:bottom w:val="none" w:sz="0" w:space="0" w:color="auto"/>
        <w:right w:val="none" w:sz="0" w:space="0" w:color="auto"/>
      </w:divBdr>
    </w:div>
    <w:div w:id="739015412">
      <w:bodyDiv w:val="1"/>
      <w:marLeft w:val="0"/>
      <w:marRight w:val="0"/>
      <w:marTop w:val="0"/>
      <w:marBottom w:val="0"/>
      <w:divBdr>
        <w:top w:val="none" w:sz="0" w:space="0" w:color="auto"/>
        <w:left w:val="none" w:sz="0" w:space="0" w:color="auto"/>
        <w:bottom w:val="none" w:sz="0" w:space="0" w:color="auto"/>
        <w:right w:val="none" w:sz="0" w:space="0" w:color="auto"/>
      </w:divBdr>
    </w:div>
    <w:div w:id="743844863">
      <w:bodyDiv w:val="1"/>
      <w:marLeft w:val="0"/>
      <w:marRight w:val="0"/>
      <w:marTop w:val="0"/>
      <w:marBottom w:val="0"/>
      <w:divBdr>
        <w:top w:val="none" w:sz="0" w:space="0" w:color="auto"/>
        <w:left w:val="none" w:sz="0" w:space="0" w:color="auto"/>
        <w:bottom w:val="none" w:sz="0" w:space="0" w:color="auto"/>
        <w:right w:val="none" w:sz="0" w:space="0" w:color="auto"/>
      </w:divBdr>
    </w:div>
    <w:div w:id="747076140">
      <w:bodyDiv w:val="1"/>
      <w:marLeft w:val="0"/>
      <w:marRight w:val="0"/>
      <w:marTop w:val="0"/>
      <w:marBottom w:val="0"/>
      <w:divBdr>
        <w:top w:val="none" w:sz="0" w:space="0" w:color="auto"/>
        <w:left w:val="none" w:sz="0" w:space="0" w:color="auto"/>
        <w:bottom w:val="none" w:sz="0" w:space="0" w:color="auto"/>
        <w:right w:val="none" w:sz="0" w:space="0" w:color="auto"/>
      </w:divBdr>
    </w:div>
    <w:div w:id="777485483">
      <w:bodyDiv w:val="1"/>
      <w:marLeft w:val="0"/>
      <w:marRight w:val="0"/>
      <w:marTop w:val="0"/>
      <w:marBottom w:val="0"/>
      <w:divBdr>
        <w:top w:val="none" w:sz="0" w:space="0" w:color="auto"/>
        <w:left w:val="none" w:sz="0" w:space="0" w:color="auto"/>
        <w:bottom w:val="none" w:sz="0" w:space="0" w:color="auto"/>
        <w:right w:val="none" w:sz="0" w:space="0" w:color="auto"/>
      </w:divBdr>
    </w:div>
    <w:div w:id="805195242">
      <w:bodyDiv w:val="1"/>
      <w:marLeft w:val="0"/>
      <w:marRight w:val="0"/>
      <w:marTop w:val="0"/>
      <w:marBottom w:val="0"/>
      <w:divBdr>
        <w:top w:val="none" w:sz="0" w:space="0" w:color="auto"/>
        <w:left w:val="none" w:sz="0" w:space="0" w:color="auto"/>
        <w:bottom w:val="none" w:sz="0" w:space="0" w:color="auto"/>
        <w:right w:val="none" w:sz="0" w:space="0" w:color="auto"/>
      </w:divBdr>
    </w:div>
    <w:div w:id="816924130">
      <w:bodyDiv w:val="1"/>
      <w:marLeft w:val="0"/>
      <w:marRight w:val="0"/>
      <w:marTop w:val="0"/>
      <w:marBottom w:val="0"/>
      <w:divBdr>
        <w:top w:val="none" w:sz="0" w:space="0" w:color="auto"/>
        <w:left w:val="none" w:sz="0" w:space="0" w:color="auto"/>
        <w:bottom w:val="none" w:sz="0" w:space="0" w:color="auto"/>
        <w:right w:val="none" w:sz="0" w:space="0" w:color="auto"/>
      </w:divBdr>
    </w:div>
    <w:div w:id="839735228">
      <w:bodyDiv w:val="1"/>
      <w:marLeft w:val="0"/>
      <w:marRight w:val="0"/>
      <w:marTop w:val="0"/>
      <w:marBottom w:val="0"/>
      <w:divBdr>
        <w:top w:val="none" w:sz="0" w:space="0" w:color="auto"/>
        <w:left w:val="none" w:sz="0" w:space="0" w:color="auto"/>
        <w:bottom w:val="none" w:sz="0" w:space="0" w:color="auto"/>
        <w:right w:val="none" w:sz="0" w:space="0" w:color="auto"/>
      </w:divBdr>
      <w:divsChild>
        <w:div w:id="344937639">
          <w:marLeft w:val="0"/>
          <w:marRight w:val="0"/>
          <w:marTop w:val="0"/>
          <w:marBottom w:val="0"/>
          <w:divBdr>
            <w:top w:val="none" w:sz="0" w:space="0" w:color="auto"/>
            <w:left w:val="none" w:sz="0" w:space="0" w:color="auto"/>
            <w:bottom w:val="none" w:sz="0" w:space="0" w:color="auto"/>
            <w:right w:val="none" w:sz="0" w:space="0" w:color="auto"/>
          </w:divBdr>
          <w:divsChild>
            <w:div w:id="1097873693">
              <w:marLeft w:val="0"/>
              <w:marRight w:val="0"/>
              <w:marTop w:val="0"/>
              <w:marBottom w:val="0"/>
              <w:divBdr>
                <w:top w:val="none" w:sz="0" w:space="0" w:color="auto"/>
                <w:left w:val="none" w:sz="0" w:space="0" w:color="auto"/>
                <w:bottom w:val="none" w:sz="0" w:space="0" w:color="auto"/>
                <w:right w:val="none" w:sz="0" w:space="0" w:color="auto"/>
              </w:divBdr>
              <w:divsChild>
                <w:div w:id="1137145973">
                  <w:marLeft w:val="0"/>
                  <w:marRight w:val="0"/>
                  <w:marTop w:val="0"/>
                  <w:marBottom w:val="0"/>
                  <w:divBdr>
                    <w:top w:val="none" w:sz="0" w:space="0" w:color="auto"/>
                    <w:left w:val="none" w:sz="0" w:space="0" w:color="auto"/>
                    <w:bottom w:val="none" w:sz="0" w:space="0" w:color="auto"/>
                    <w:right w:val="none" w:sz="0" w:space="0" w:color="auto"/>
                  </w:divBdr>
                  <w:divsChild>
                    <w:div w:id="2034914605">
                      <w:marLeft w:val="0"/>
                      <w:marRight w:val="0"/>
                      <w:marTop w:val="0"/>
                      <w:marBottom w:val="0"/>
                      <w:divBdr>
                        <w:top w:val="none" w:sz="0" w:space="0" w:color="auto"/>
                        <w:left w:val="none" w:sz="0" w:space="0" w:color="auto"/>
                        <w:bottom w:val="none" w:sz="0" w:space="0" w:color="auto"/>
                        <w:right w:val="none" w:sz="0" w:space="0" w:color="auto"/>
                      </w:divBdr>
                      <w:divsChild>
                        <w:div w:id="1012298029">
                          <w:marLeft w:val="0"/>
                          <w:marRight w:val="0"/>
                          <w:marTop w:val="0"/>
                          <w:marBottom w:val="0"/>
                          <w:divBdr>
                            <w:top w:val="none" w:sz="0" w:space="0" w:color="auto"/>
                            <w:left w:val="none" w:sz="0" w:space="0" w:color="auto"/>
                            <w:bottom w:val="none" w:sz="0" w:space="0" w:color="auto"/>
                            <w:right w:val="none" w:sz="0" w:space="0" w:color="auto"/>
                          </w:divBdr>
                          <w:divsChild>
                            <w:div w:id="1689135812">
                              <w:marLeft w:val="0"/>
                              <w:marRight w:val="0"/>
                              <w:marTop w:val="0"/>
                              <w:marBottom w:val="0"/>
                              <w:divBdr>
                                <w:top w:val="none" w:sz="0" w:space="0" w:color="auto"/>
                                <w:left w:val="none" w:sz="0" w:space="0" w:color="auto"/>
                                <w:bottom w:val="none" w:sz="0" w:space="0" w:color="auto"/>
                                <w:right w:val="none" w:sz="0" w:space="0" w:color="auto"/>
                              </w:divBdr>
                              <w:divsChild>
                                <w:div w:id="153245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174684">
      <w:bodyDiv w:val="1"/>
      <w:marLeft w:val="0"/>
      <w:marRight w:val="0"/>
      <w:marTop w:val="0"/>
      <w:marBottom w:val="0"/>
      <w:divBdr>
        <w:top w:val="none" w:sz="0" w:space="0" w:color="auto"/>
        <w:left w:val="none" w:sz="0" w:space="0" w:color="auto"/>
        <w:bottom w:val="none" w:sz="0" w:space="0" w:color="auto"/>
        <w:right w:val="none" w:sz="0" w:space="0" w:color="auto"/>
      </w:divBdr>
    </w:div>
    <w:div w:id="866716542">
      <w:bodyDiv w:val="1"/>
      <w:marLeft w:val="0"/>
      <w:marRight w:val="0"/>
      <w:marTop w:val="0"/>
      <w:marBottom w:val="0"/>
      <w:divBdr>
        <w:top w:val="none" w:sz="0" w:space="0" w:color="auto"/>
        <w:left w:val="none" w:sz="0" w:space="0" w:color="auto"/>
        <w:bottom w:val="none" w:sz="0" w:space="0" w:color="auto"/>
        <w:right w:val="none" w:sz="0" w:space="0" w:color="auto"/>
      </w:divBdr>
    </w:div>
    <w:div w:id="891044802">
      <w:bodyDiv w:val="1"/>
      <w:marLeft w:val="0"/>
      <w:marRight w:val="0"/>
      <w:marTop w:val="0"/>
      <w:marBottom w:val="0"/>
      <w:divBdr>
        <w:top w:val="none" w:sz="0" w:space="0" w:color="auto"/>
        <w:left w:val="none" w:sz="0" w:space="0" w:color="auto"/>
        <w:bottom w:val="none" w:sz="0" w:space="0" w:color="auto"/>
        <w:right w:val="none" w:sz="0" w:space="0" w:color="auto"/>
      </w:divBdr>
    </w:div>
    <w:div w:id="906643711">
      <w:bodyDiv w:val="1"/>
      <w:marLeft w:val="0"/>
      <w:marRight w:val="0"/>
      <w:marTop w:val="0"/>
      <w:marBottom w:val="0"/>
      <w:divBdr>
        <w:top w:val="none" w:sz="0" w:space="0" w:color="auto"/>
        <w:left w:val="none" w:sz="0" w:space="0" w:color="auto"/>
        <w:bottom w:val="none" w:sz="0" w:space="0" w:color="auto"/>
        <w:right w:val="none" w:sz="0" w:space="0" w:color="auto"/>
      </w:divBdr>
    </w:div>
    <w:div w:id="916286352">
      <w:bodyDiv w:val="1"/>
      <w:marLeft w:val="0"/>
      <w:marRight w:val="0"/>
      <w:marTop w:val="0"/>
      <w:marBottom w:val="0"/>
      <w:divBdr>
        <w:top w:val="none" w:sz="0" w:space="0" w:color="auto"/>
        <w:left w:val="none" w:sz="0" w:space="0" w:color="auto"/>
        <w:bottom w:val="none" w:sz="0" w:space="0" w:color="auto"/>
        <w:right w:val="none" w:sz="0" w:space="0" w:color="auto"/>
      </w:divBdr>
    </w:div>
    <w:div w:id="958029431">
      <w:bodyDiv w:val="1"/>
      <w:marLeft w:val="0"/>
      <w:marRight w:val="0"/>
      <w:marTop w:val="0"/>
      <w:marBottom w:val="0"/>
      <w:divBdr>
        <w:top w:val="none" w:sz="0" w:space="0" w:color="auto"/>
        <w:left w:val="none" w:sz="0" w:space="0" w:color="auto"/>
        <w:bottom w:val="none" w:sz="0" w:space="0" w:color="auto"/>
        <w:right w:val="none" w:sz="0" w:space="0" w:color="auto"/>
      </w:divBdr>
    </w:div>
    <w:div w:id="965350920">
      <w:bodyDiv w:val="1"/>
      <w:marLeft w:val="0"/>
      <w:marRight w:val="0"/>
      <w:marTop w:val="0"/>
      <w:marBottom w:val="0"/>
      <w:divBdr>
        <w:top w:val="none" w:sz="0" w:space="0" w:color="auto"/>
        <w:left w:val="none" w:sz="0" w:space="0" w:color="auto"/>
        <w:bottom w:val="none" w:sz="0" w:space="0" w:color="auto"/>
        <w:right w:val="none" w:sz="0" w:space="0" w:color="auto"/>
      </w:divBdr>
    </w:div>
    <w:div w:id="967509413">
      <w:bodyDiv w:val="1"/>
      <w:marLeft w:val="0"/>
      <w:marRight w:val="0"/>
      <w:marTop w:val="0"/>
      <w:marBottom w:val="0"/>
      <w:divBdr>
        <w:top w:val="none" w:sz="0" w:space="0" w:color="auto"/>
        <w:left w:val="none" w:sz="0" w:space="0" w:color="auto"/>
        <w:bottom w:val="none" w:sz="0" w:space="0" w:color="auto"/>
        <w:right w:val="none" w:sz="0" w:space="0" w:color="auto"/>
      </w:divBdr>
    </w:div>
    <w:div w:id="975329951">
      <w:bodyDiv w:val="1"/>
      <w:marLeft w:val="0"/>
      <w:marRight w:val="0"/>
      <w:marTop w:val="0"/>
      <w:marBottom w:val="0"/>
      <w:divBdr>
        <w:top w:val="none" w:sz="0" w:space="0" w:color="auto"/>
        <w:left w:val="none" w:sz="0" w:space="0" w:color="auto"/>
        <w:bottom w:val="none" w:sz="0" w:space="0" w:color="auto"/>
        <w:right w:val="none" w:sz="0" w:space="0" w:color="auto"/>
      </w:divBdr>
    </w:div>
    <w:div w:id="976103370">
      <w:bodyDiv w:val="1"/>
      <w:marLeft w:val="0"/>
      <w:marRight w:val="0"/>
      <w:marTop w:val="0"/>
      <w:marBottom w:val="0"/>
      <w:divBdr>
        <w:top w:val="none" w:sz="0" w:space="0" w:color="auto"/>
        <w:left w:val="none" w:sz="0" w:space="0" w:color="auto"/>
        <w:bottom w:val="none" w:sz="0" w:space="0" w:color="auto"/>
        <w:right w:val="none" w:sz="0" w:space="0" w:color="auto"/>
      </w:divBdr>
    </w:div>
    <w:div w:id="991715719">
      <w:bodyDiv w:val="1"/>
      <w:marLeft w:val="0"/>
      <w:marRight w:val="0"/>
      <w:marTop w:val="0"/>
      <w:marBottom w:val="0"/>
      <w:divBdr>
        <w:top w:val="none" w:sz="0" w:space="0" w:color="auto"/>
        <w:left w:val="none" w:sz="0" w:space="0" w:color="auto"/>
        <w:bottom w:val="none" w:sz="0" w:space="0" w:color="auto"/>
        <w:right w:val="none" w:sz="0" w:space="0" w:color="auto"/>
      </w:divBdr>
    </w:div>
    <w:div w:id="1018236089">
      <w:bodyDiv w:val="1"/>
      <w:marLeft w:val="0"/>
      <w:marRight w:val="0"/>
      <w:marTop w:val="0"/>
      <w:marBottom w:val="0"/>
      <w:divBdr>
        <w:top w:val="none" w:sz="0" w:space="0" w:color="auto"/>
        <w:left w:val="none" w:sz="0" w:space="0" w:color="auto"/>
        <w:bottom w:val="none" w:sz="0" w:space="0" w:color="auto"/>
        <w:right w:val="none" w:sz="0" w:space="0" w:color="auto"/>
      </w:divBdr>
    </w:div>
    <w:div w:id="1041319237">
      <w:bodyDiv w:val="1"/>
      <w:marLeft w:val="0"/>
      <w:marRight w:val="0"/>
      <w:marTop w:val="0"/>
      <w:marBottom w:val="0"/>
      <w:divBdr>
        <w:top w:val="none" w:sz="0" w:space="0" w:color="auto"/>
        <w:left w:val="none" w:sz="0" w:space="0" w:color="auto"/>
        <w:bottom w:val="none" w:sz="0" w:space="0" w:color="auto"/>
        <w:right w:val="none" w:sz="0" w:space="0" w:color="auto"/>
      </w:divBdr>
    </w:div>
    <w:div w:id="1041979249">
      <w:bodyDiv w:val="1"/>
      <w:marLeft w:val="0"/>
      <w:marRight w:val="0"/>
      <w:marTop w:val="0"/>
      <w:marBottom w:val="0"/>
      <w:divBdr>
        <w:top w:val="none" w:sz="0" w:space="0" w:color="auto"/>
        <w:left w:val="none" w:sz="0" w:space="0" w:color="auto"/>
        <w:bottom w:val="none" w:sz="0" w:space="0" w:color="auto"/>
        <w:right w:val="none" w:sz="0" w:space="0" w:color="auto"/>
      </w:divBdr>
      <w:divsChild>
        <w:div w:id="1211648280">
          <w:marLeft w:val="0"/>
          <w:marRight w:val="0"/>
          <w:marTop w:val="0"/>
          <w:marBottom w:val="0"/>
          <w:divBdr>
            <w:top w:val="none" w:sz="0" w:space="0" w:color="auto"/>
            <w:left w:val="none" w:sz="0" w:space="0" w:color="auto"/>
            <w:bottom w:val="none" w:sz="0" w:space="0" w:color="auto"/>
            <w:right w:val="none" w:sz="0" w:space="0" w:color="auto"/>
          </w:divBdr>
          <w:divsChild>
            <w:div w:id="564335212">
              <w:marLeft w:val="0"/>
              <w:marRight w:val="0"/>
              <w:marTop w:val="0"/>
              <w:marBottom w:val="0"/>
              <w:divBdr>
                <w:top w:val="none" w:sz="0" w:space="0" w:color="auto"/>
                <w:left w:val="none" w:sz="0" w:space="0" w:color="auto"/>
                <w:bottom w:val="none" w:sz="0" w:space="0" w:color="auto"/>
                <w:right w:val="none" w:sz="0" w:space="0" w:color="auto"/>
              </w:divBdr>
              <w:divsChild>
                <w:div w:id="507250883">
                  <w:marLeft w:val="0"/>
                  <w:marRight w:val="0"/>
                  <w:marTop w:val="0"/>
                  <w:marBottom w:val="0"/>
                  <w:divBdr>
                    <w:top w:val="none" w:sz="0" w:space="0" w:color="auto"/>
                    <w:left w:val="none" w:sz="0" w:space="0" w:color="auto"/>
                    <w:bottom w:val="none" w:sz="0" w:space="0" w:color="auto"/>
                    <w:right w:val="none" w:sz="0" w:space="0" w:color="auto"/>
                  </w:divBdr>
                  <w:divsChild>
                    <w:div w:id="20640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91264">
          <w:marLeft w:val="0"/>
          <w:marRight w:val="0"/>
          <w:marTop w:val="0"/>
          <w:marBottom w:val="0"/>
          <w:divBdr>
            <w:top w:val="none" w:sz="0" w:space="0" w:color="auto"/>
            <w:left w:val="none" w:sz="0" w:space="0" w:color="auto"/>
            <w:bottom w:val="none" w:sz="0" w:space="0" w:color="auto"/>
            <w:right w:val="none" w:sz="0" w:space="0" w:color="auto"/>
          </w:divBdr>
          <w:divsChild>
            <w:div w:id="1794863575">
              <w:marLeft w:val="0"/>
              <w:marRight w:val="0"/>
              <w:marTop w:val="0"/>
              <w:marBottom w:val="0"/>
              <w:divBdr>
                <w:top w:val="none" w:sz="0" w:space="0" w:color="auto"/>
                <w:left w:val="none" w:sz="0" w:space="0" w:color="auto"/>
                <w:bottom w:val="none" w:sz="0" w:space="0" w:color="auto"/>
                <w:right w:val="none" w:sz="0" w:space="0" w:color="auto"/>
              </w:divBdr>
              <w:divsChild>
                <w:div w:id="578251436">
                  <w:marLeft w:val="0"/>
                  <w:marRight w:val="0"/>
                  <w:marTop w:val="0"/>
                  <w:marBottom w:val="0"/>
                  <w:divBdr>
                    <w:top w:val="none" w:sz="0" w:space="0" w:color="auto"/>
                    <w:left w:val="none" w:sz="0" w:space="0" w:color="auto"/>
                    <w:bottom w:val="none" w:sz="0" w:space="0" w:color="auto"/>
                    <w:right w:val="none" w:sz="0" w:space="0" w:color="auto"/>
                  </w:divBdr>
                  <w:divsChild>
                    <w:div w:id="7569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4154">
      <w:bodyDiv w:val="1"/>
      <w:marLeft w:val="0"/>
      <w:marRight w:val="0"/>
      <w:marTop w:val="0"/>
      <w:marBottom w:val="0"/>
      <w:divBdr>
        <w:top w:val="none" w:sz="0" w:space="0" w:color="auto"/>
        <w:left w:val="none" w:sz="0" w:space="0" w:color="auto"/>
        <w:bottom w:val="none" w:sz="0" w:space="0" w:color="auto"/>
        <w:right w:val="none" w:sz="0" w:space="0" w:color="auto"/>
      </w:divBdr>
    </w:div>
    <w:div w:id="1075249739">
      <w:bodyDiv w:val="1"/>
      <w:marLeft w:val="0"/>
      <w:marRight w:val="0"/>
      <w:marTop w:val="0"/>
      <w:marBottom w:val="0"/>
      <w:divBdr>
        <w:top w:val="none" w:sz="0" w:space="0" w:color="auto"/>
        <w:left w:val="none" w:sz="0" w:space="0" w:color="auto"/>
        <w:bottom w:val="none" w:sz="0" w:space="0" w:color="auto"/>
        <w:right w:val="none" w:sz="0" w:space="0" w:color="auto"/>
      </w:divBdr>
    </w:div>
    <w:div w:id="1126237771">
      <w:bodyDiv w:val="1"/>
      <w:marLeft w:val="0"/>
      <w:marRight w:val="0"/>
      <w:marTop w:val="0"/>
      <w:marBottom w:val="0"/>
      <w:divBdr>
        <w:top w:val="none" w:sz="0" w:space="0" w:color="auto"/>
        <w:left w:val="none" w:sz="0" w:space="0" w:color="auto"/>
        <w:bottom w:val="none" w:sz="0" w:space="0" w:color="auto"/>
        <w:right w:val="none" w:sz="0" w:space="0" w:color="auto"/>
      </w:divBdr>
    </w:div>
    <w:div w:id="1129670948">
      <w:bodyDiv w:val="1"/>
      <w:marLeft w:val="0"/>
      <w:marRight w:val="0"/>
      <w:marTop w:val="0"/>
      <w:marBottom w:val="0"/>
      <w:divBdr>
        <w:top w:val="none" w:sz="0" w:space="0" w:color="auto"/>
        <w:left w:val="none" w:sz="0" w:space="0" w:color="auto"/>
        <w:bottom w:val="none" w:sz="0" w:space="0" w:color="auto"/>
        <w:right w:val="none" w:sz="0" w:space="0" w:color="auto"/>
      </w:divBdr>
    </w:div>
    <w:div w:id="1131442516">
      <w:bodyDiv w:val="1"/>
      <w:marLeft w:val="0"/>
      <w:marRight w:val="0"/>
      <w:marTop w:val="0"/>
      <w:marBottom w:val="0"/>
      <w:divBdr>
        <w:top w:val="none" w:sz="0" w:space="0" w:color="auto"/>
        <w:left w:val="none" w:sz="0" w:space="0" w:color="auto"/>
        <w:bottom w:val="none" w:sz="0" w:space="0" w:color="auto"/>
        <w:right w:val="none" w:sz="0" w:space="0" w:color="auto"/>
      </w:divBdr>
    </w:div>
    <w:div w:id="1141921705">
      <w:bodyDiv w:val="1"/>
      <w:marLeft w:val="0"/>
      <w:marRight w:val="0"/>
      <w:marTop w:val="0"/>
      <w:marBottom w:val="0"/>
      <w:divBdr>
        <w:top w:val="none" w:sz="0" w:space="0" w:color="auto"/>
        <w:left w:val="none" w:sz="0" w:space="0" w:color="auto"/>
        <w:bottom w:val="none" w:sz="0" w:space="0" w:color="auto"/>
        <w:right w:val="none" w:sz="0" w:space="0" w:color="auto"/>
      </w:divBdr>
    </w:div>
    <w:div w:id="1153646062">
      <w:bodyDiv w:val="1"/>
      <w:marLeft w:val="0"/>
      <w:marRight w:val="0"/>
      <w:marTop w:val="0"/>
      <w:marBottom w:val="0"/>
      <w:divBdr>
        <w:top w:val="none" w:sz="0" w:space="0" w:color="auto"/>
        <w:left w:val="none" w:sz="0" w:space="0" w:color="auto"/>
        <w:bottom w:val="none" w:sz="0" w:space="0" w:color="auto"/>
        <w:right w:val="none" w:sz="0" w:space="0" w:color="auto"/>
      </w:divBdr>
    </w:div>
    <w:div w:id="1168443767">
      <w:bodyDiv w:val="1"/>
      <w:marLeft w:val="0"/>
      <w:marRight w:val="0"/>
      <w:marTop w:val="0"/>
      <w:marBottom w:val="0"/>
      <w:divBdr>
        <w:top w:val="none" w:sz="0" w:space="0" w:color="auto"/>
        <w:left w:val="none" w:sz="0" w:space="0" w:color="auto"/>
        <w:bottom w:val="none" w:sz="0" w:space="0" w:color="auto"/>
        <w:right w:val="none" w:sz="0" w:space="0" w:color="auto"/>
      </w:divBdr>
      <w:divsChild>
        <w:div w:id="1209950777">
          <w:marLeft w:val="0"/>
          <w:marRight w:val="0"/>
          <w:marTop w:val="0"/>
          <w:marBottom w:val="0"/>
          <w:divBdr>
            <w:top w:val="none" w:sz="0" w:space="0" w:color="auto"/>
            <w:left w:val="none" w:sz="0" w:space="0" w:color="auto"/>
            <w:bottom w:val="none" w:sz="0" w:space="0" w:color="auto"/>
            <w:right w:val="none" w:sz="0" w:space="0" w:color="auto"/>
          </w:divBdr>
          <w:divsChild>
            <w:div w:id="1272588166">
              <w:marLeft w:val="0"/>
              <w:marRight w:val="0"/>
              <w:marTop w:val="0"/>
              <w:marBottom w:val="0"/>
              <w:divBdr>
                <w:top w:val="none" w:sz="0" w:space="0" w:color="auto"/>
                <w:left w:val="none" w:sz="0" w:space="0" w:color="auto"/>
                <w:bottom w:val="none" w:sz="0" w:space="0" w:color="auto"/>
                <w:right w:val="none" w:sz="0" w:space="0" w:color="auto"/>
              </w:divBdr>
              <w:divsChild>
                <w:div w:id="379593469">
                  <w:marLeft w:val="0"/>
                  <w:marRight w:val="0"/>
                  <w:marTop w:val="0"/>
                  <w:marBottom w:val="0"/>
                  <w:divBdr>
                    <w:top w:val="none" w:sz="0" w:space="0" w:color="auto"/>
                    <w:left w:val="none" w:sz="0" w:space="0" w:color="auto"/>
                    <w:bottom w:val="none" w:sz="0" w:space="0" w:color="auto"/>
                    <w:right w:val="none" w:sz="0" w:space="0" w:color="auto"/>
                  </w:divBdr>
                  <w:divsChild>
                    <w:div w:id="1542203005">
                      <w:marLeft w:val="0"/>
                      <w:marRight w:val="0"/>
                      <w:marTop w:val="0"/>
                      <w:marBottom w:val="0"/>
                      <w:divBdr>
                        <w:top w:val="none" w:sz="0" w:space="0" w:color="auto"/>
                        <w:left w:val="none" w:sz="0" w:space="0" w:color="auto"/>
                        <w:bottom w:val="none" w:sz="0" w:space="0" w:color="auto"/>
                        <w:right w:val="none" w:sz="0" w:space="0" w:color="auto"/>
                      </w:divBdr>
                      <w:divsChild>
                        <w:div w:id="880942121">
                          <w:marLeft w:val="0"/>
                          <w:marRight w:val="0"/>
                          <w:marTop w:val="0"/>
                          <w:marBottom w:val="0"/>
                          <w:divBdr>
                            <w:top w:val="none" w:sz="0" w:space="0" w:color="auto"/>
                            <w:left w:val="none" w:sz="0" w:space="0" w:color="auto"/>
                            <w:bottom w:val="none" w:sz="0" w:space="0" w:color="auto"/>
                            <w:right w:val="none" w:sz="0" w:space="0" w:color="auto"/>
                          </w:divBdr>
                          <w:divsChild>
                            <w:div w:id="1195391168">
                              <w:marLeft w:val="0"/>
                              <w:marRight w:val="0"/>
                              <w:marTop w:val="0"/>
                              <w:marBottom w:val="0"/>
                              <w:divBdr>
                                <w:top w:val="none" w:sz="0" w:space="0" w:color="auto"/>
                                <w:left w:val="none" w:sz="0" w:space="0" w:color="auto"/>
                                <w:bottom w:val="none" w:sz="0" w:space="0" w:color="auto"/>
                                <w:right w:val="none" w:sz="0" w:space="0" w:color="auto"/>
                              </w:divBdr>
                              <w:divsChild>
                                <w:div w:id="110804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8861048">
      <w:bodyDiv w:val="1"/>
      <w:marLeft w:val="0"/>
      <w:marRight w:val="0"/>
      <w:marTop w:val="0"/>
      <w:marBottom w:val="0"/>
      <w:divBdr>
        <w:top w:val="none" w:sz="0" w:space="0" w:color="auto"/>
        <w:left w:val="none" w:sz="0" w:space="0" w:color="auto"/>
        <w:bottom w:val="none" w:sz="0" w:space="0" w:color="auto"/>
        <w:right w:val="none" w:sz="0" w:space="0" w:color="auto"/>
      </w:divBdr>
    </w:div>
    <w:div w:id="1196895034">
      <w:bodyDiv w:val="1"/>
      <w:marLeft w:val="0"/>
      <w:marRight w:val="0"/>
      <w:marTop w:val="0"/>
      <w:marBottom w:val="0"/>
      <w:divBdr>
        <w:top w:val="none" w:sz="0" w:space="0" w:color="auto"/>
        <w:left w:val="none" w:sz="0" w:space="0" w:color="auto"/>
        <w:bottom w:val="none" w:sz="0" w:space="0" w:color="auto"/>
        <w:right w:val="none" w:sz="0" w:space="0" w:color="auto"/>
      </w:divBdr>
    </w:div>
    <w:div w:id="1205217466">
      <w:bodyDiv w:val="1"/>
      <w:marLeft w:val="0"/>
      <w:marRight w:val="0"/>
      <w:marTop w:val="0"/>
      <w:marBottom w:val="0"/>
      <w:divBdr>
        <w:top w:val="none" w:sz="0" w:space="0" w:color="auto"/>
        <w:left w:val="none" w:sz="0" w:space="0" w:color="auto"/>
        <w:bottom w:val="none" w:sz="0" w:space="0" w:color="auto"/>
        <w:right w:val="none" w:sz="0" w:space="0" w:color="auto"/>
      </w:divBdr>
      <w:divsChild>
        <w:div w:id="682781115">
          <w:marLeft w:val="0"/>
          <w:marRight w:val="0"/>
          <w:marTop w:val="0"/>
          <w:marBottom w:val="0"/>
          <w:divBdr>
            <w:top w:val="none" w:sz="0" w:space="0" w:color="auto"/>
            <w:left w:val="none" w:sz="0" w:space="0" w:color="auto"/>
            <w:bottom w:val="none" w:sz="0" w:space="0" w:color="auto"/>
            <w:right w:val="none" w:sz="0" w:space="0" w:color="auto"/>
          </w:divBdr>
          <w:divsChild>
            <w:div w:id="529998581">
              <w:marLeft w:val="0"/>
              <w:marRight w:val="0"/>
              <w:marTop w:val="0"/>
              <w:marBottom w:val="0"/>
              <w:divBdr>
                <w:top w:val="none" w:sz="0" w:space="0" w:color="auto"/>
                <w:left w:val="none" w:sz="0" w:space="0" w:color="auto"/>
                <w:bottom w:val="none" w:sz="0" w:space="0" w:color="auto"/>
                <w:right w:val="none" w:sz="0" w:space="0" w:color="auto"/>
              </w:divBdr>
              <w:divsChild>
                <w:div w:id="2111121962">
                  <w:marLeft w:val="0"/>
                  <w:marRight w:val="0"/>
                  <w:marTop w:val="0"/>
                  <w:marBottom w:val="0"/>
                  <w:divBdr>
                    <w:top w:val="none" w:sz="0" w:space="0" w:color="auto"/>
                    <w:left w:val="none" w:sz="0" w:space="0" w:color="auto"/>
                    <w:bottom w:val="none" w:sz="0" w:space="0" w:color="auto"/>
                    <w:right w:val="none" w:sz="0" w:space="0" w:color="auto"/>
                  </w:divBdr>
                  <w:divsChild>
                    <w:div w:id="617181819">
                      <w:marLeft w:val="0"/>
                      <w:marRight w:val="0"/>
                      <w:marTop w:val="0"/>
                      <w:marBottom w:val="0"/>
                      <w:divBdr>
                        <w:top w:val="none" w:sz="0" w:space="0" w:color="auto"/>
                        <w:left w:val="none" w:sz="0" w:space="0" w:color="auto"/>
                        <w:bottom w:val="none" w:sz="0" w:space="0" w:color="auto"/>
                        <w:right w:val="none" w:sz="0" w:space="0" w:color="auto"/>
                      </w:divBdr>
                      <w:divsChild>
                        <w:div w:id="176622710">
                          <w:marLeft w:val="0"/>
                          <w:marRight w:val="0"/>
                          <w:marTop w:val="0"/>
                          <w:marBottom w:val="0"/>
                          <w:divBdr>
                            <w:top w:val="none" w:sz="0" w:space="0" w:color="auto"/>
                            <w:left w:val="none" w:sz="0" w:space="0" w:color="auto"/>
                            <w:bottom w:val="none" w:sz="0" w:space="0" w:color="auto"/>
                            <w:right w:val="none" w:sz="0" w:space="0" w:color="auto"/>
                          </w:divBdr>
                          <w:divsChild>
                            <w:div w:id="1189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082328">
      <w:bodyDiv w:val="1"/>
      <w:marLeft w:val="0"/>
      <w:marRight w:val="0"/>
      <w:marTop w:val="0"/>
      <w:marBottom w:val="0"/>
      <w:divBdr>
        <w:top w:val="none" w:sz="0" w:space="0" w:color="auto"/>
        <w:left w:val="none" w:sz="0" w:space="0" w:color="auto"/>
        <w:bottom w:val="none" w:sz="0" w:space="0" w:color="auto"/>
        <w:right w:val="none" w:sz="0" w:space="0" w:color="auto"/>
      </w:divBdr>
    </w:div>
    <w:div w:id="1214729063">
      <w:bodyDiv w:val="1"/>
      <w:marLeft w:val="0"/>
      <w:marRight w:val="0"/>
      <w:marTop w:val="0"/>
      <w:marBottom w:val="0"/>
      <w:divBdr>
        <w:top w:val="none" w:sz="0" w:space="0" w:color="auto"/>
        <w:left w:val="none" w:sz="0" w:space="0" w:color="auto"/>
        <w:bottom w:val="none" w:sz="0" w:space="0" w:color="auto"/>
        <w:right w:val="none" w:sz="0" w:space="0" w:color="auto"/>
      </w:divBdr>
    </w:div>
    <w:div w:id="1257471916">
      <w:bodyDiv w:val="1"/>
      <w:marLeft w:val="0"/>
      <w:marRight w:val="0"/>
      <w:marTop w:val="0"/>
      <w:marBottom w:val="0"/>
      <w:divBdr>
        <w:top w:val="none" w:sz="0" w:space="0" w:color="auto"/>
        <w:left w:val="none" w:sz="0" w:space="0" w:color="auto"/>
        <w:bottom w:val="none" w:sz="0" w:space="0" w:color="auto"/>
        <w:right w:val="none" w:sz="0" w:space="0" w:color="auto"/>
      </w:divBdr>
      <w:divsChild>
        <w:div w:id="99419478">
          <w:marLeft w:val="0"/>
          <w:marRight w:val="0"/>
          <w:marTop w:val="0"/>
          <w:marBottom w:val="0"/>
          <w:divBdr>
            <w:top w:val="none" w:sz="0" w:space="0" w:color="auto"/>
            <w:left w:val="none" w:sz="0" w:space="0" w:color="auto"/>
            <w:bottom w:val="none" w:sz="0" w:space="0" w:color="auto"/>
            <w:right w:val="none" w:sz="0" w:space="0" w:color="auto"/>
          </w:divBdr>
          <w:divsChild>
            <w:div w:id="1975671638">
              <w:marLeft w:val="0"/>
              <w:marRight w:val="0"/>
              <w:marTop w:val="0"/>
              <w:marBottom w:val="0"/>
              <w:divBdr>
                <w:top w:val="none" w:sz="0" w:space="0" w:color="auto"/>
                <w:left w:val="none" w:sz="0" w:space="0" w:color="auto"/>
                <w:bottom w:val="none" w:sz="0" w:space="0" w:color="auto"/>
                <w:right w:val="none" w:sz="0" w:space="0" w:color="auto"/>
              </w:divBdr>
              <w:divsChild>
                <w:div w:id="595754373">
                  <w:marLeft w:val="0"/>
                  <w:marRight w:val="0"/>
                  <w:marTop w:val="0"/>
                  <w:marBottom w:val="0"/>
                  <w:divBdr>
                    <w:top w:val="none" w:sz="0" w:space="0" w:color="auto"/>
                    <w:left w:val="none" w:sz="0" w:space="0" w:color="auto"/>
                    <w:bottom w:val="none" w:sz="0" w:space="0" w:color="auto"/>
                    <w:right w:val="none" w:sz="0" w:space="0" w:color="auto"/>
                  </w:divBdr>
                  <w:divsChild>
                    <w:div w:id="1224096252">
                      <w:marLeft w:val="0"/>
                      <w:marRight w:val="0"/>
                      <w:marTop w:val="0"/>
                      <w:marBottom w:val="0"/>
                      <w:divBdr>
                        <w:top w:val="none" w:sz="0" w:space="0" w:color="auto"/>
                        <w:left w:val="none" w:sz="0" w:space="0" w:color="auto"/>
                        <w:bottom w:val="none" w:sz="0" w:space="0" w:color="auto"/>
                        <w:right w:val="none" w:sz="0" w:space="0" w:color="auto"/>
                      </w:divBdr>
                      <w:divsChild>
                        <w:div w:id="1161311961">
                          <w:marLeft w:val="0"/>
                          <w:marRight w:val="0"/>
                          <w:marTop w:val="0"/>
                          <w:marBottom w:val="0"/>
                          <w:divBdr>
                            <w:top w:val="none" w:sz="0" w:space="0" w:color="auto"/>
                            <w:left w:val="none" w:sz="0" w:space="0" w:color="auto"/>
                            <w:bottom w:val="none" w:sz="0" w:space="0" w:color="auto"/>
                            <w:right w:val="none" w:sz="0" w:space="0" w:color="auto"/>
                          </w:divBdr>
                          <w:divsChild>
                            <w:div w:id="178663546">
                              <w:marLeft w:val="0"/>
                              <w:marRight w:val="0"/>
                              <w:marTop w:val="0"/>
                              <w:marBottom w:val="0"/>
                              <w:divBdr>
                                <w:top w:val="none" w:sz="0" w:space="0" w:color="auto"/>
                                <w:left w:val="none" w:sz="0" w:space="0" w:color="auto"/>
                                <w:bottom w:val="none" w:sz="0" w:space="0" w:color="auto"/>
                                <w:right w:val="none" w:sz="0" w:space="0" w:color="auto"/>
                              </w:divBdr>
                              <w:divsChild>
                                <w:div w:id="58834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907820">
      <w:bodyDiv w:val="1"/>
      <w:marLeft w:val="0"/>
      <w:marRight w:val="0"/>
      <w:marTop w:val="0"/>
      <w:marBottom w:val="0"/>
      <w:divBdr>
        <w:top w:val="none" w:sz="0" w:space="0" w:color="auto"/>
        <w:left w:val="none" w:sz="0" w:space="0" w:color="auto"/>
        <w:bottom w:val="none" w:sz="0" w:space="0" w:color="auto"/>
        <w:right w:val="none" w:sz="0" w:space="0" w:color="auto"/>
      </w:divBdr>
    </w:div>
    <w:div w:id="1258978896">
      <w:bodyDiv w:val="1"/>
      <w:marLeft w:val="0"/>
      <w:marRight w:val="0"/>
      <w:marTop w:val="0"/>
      <w:marBottom w:val="0"/>
      <w:divBdr>
        <w:top w:val="none" w:sz="0" w:space="0" w:color="auto"/>
        <w:left w:val="none" w:sz="0" w:space="0" w:color="auto"/>
        <w:bottom w:val="none" w:sz="0" w:space="0" w:color="auto"/>
        <w:right w:val="none" w:sz="0" w:space="0" w:color="auto"/>
      </w:divBdr>
    </w:div>
    <w:div w:id="1269241121">
      <w:bodyDiv w:val="1"/>
      <w:marLeft w:val="0"/>
      <w:marRight w:val="0"/>
      <w:marTop w:val="0"/>
      <w:marBottom w:val="0"/>
      <w:divBdr>
        <w:top w:val="none" w:sz="0" w:space="0" w:color="auto"/>
        <w:left w:val="none" w:sz="0" w:space="0" w:color="auto"/>
        <w:bottom w:val="none" w:sz="0" w:space="0" w:color="auto"/>
        <w:right w:val="none" w:sz="0" w:space="0" w:color="auto"/>
      </w:divBdr>
    </w:div>
    <w:div w:id="1291739990">
      <w:bodyDiv w:val="1"/>
      <w:marLeft w:val="0"/>
      <w:marRight w:val="0"/>
      <w:marTop w:val="0"/>
      <w:marBottom w:val="0"/>
      <w:divBdr>
        <w:top w:val="none" w:sz="0" w:space="0" w:color="auto"/>
        <w:left w:val="none" w:sz="0" w:space="0" w:color="auto"/>
        <w:bottom w:val="none" w:sz="0" w:space="0" w:color="auto"/>
        <w:right w:val="none" w:sz="0" w:space="0" w:color="auto"/>
      </w:divBdr>
    </w:div>
    <w:div w:id="1301495087">
      <w:bodyDiv w:val="1"/>
      <w:marLeft w:val="0"/>
      <w:marRight w:val="0"/>
      <w:marTop w:val="0"/>
      <w:marBottom w:val="0"/>
      <w:divBdr>
        <w:top w:val="none" w:sz="0" w:space="0" w:color="auto"/>
        <w:left w:val="none" w:sz="0" w:space="0" w:color="auto"/>
        <w:bottom w:val="none" w:sz="0" w:space="0" w:color="auto"/>
        <w:right w:val="none" w:sz="0" w:space="0" w:color="auto"/>
      </w:divBdr>
    </w:div>
    <w:div w:id="1304236364">
      <w:bodyDiv w:val="1"/>
      <w:marLeft w:val="0"/>
      <w:marRight w:val="0"/>
      <w:marTop w:val="0"/>
      <w:marBottom w:val="0"/>
      <w:divBdr>
        <w:top w:val="none" w:sz="0" w:space="0" w:color="auto"/>
        <w:left w:val="none" w:sz="0" w:space="0" w:color="auto"/>
        <w:bottom w:val="none" w:sz="0" w:space="0" w:color="auto"/>
        <w:right w:val="none" w:sz="0" w:space="0" w:color="auto"/>
      </w:divBdr>
    </w:div>
    <w:div w:id="1311398793">
      <w:bodyDiv w:val="1"/>
      <w:marLeft w:val="0"/>
      <w:marRight w:val="0"/>
      <w:marTop w:val="0"/>
      <w:marBottom w:val="0"/>
      <w:divBdr>
        <w:top w:val="none" w:sz="0" w:space="0" w:color="auto"/>
        <w:left w:val="none" w:sz="0" w:space="0" w:color="auto"/>
        <w:bottom w:val="none" w:sz="0" w:space="0" w:color="auto"/>
        <w:right w:val="none" w:sz="0" w:space="0" w:color="auto"/>
      </w:divBdr>
    </w:div>
    <w:div w:id="1313215638">
      <w:bodyDiv w:val="1"/>
      <w:marLeft w:val="0"/>
      <w:marRight w:val="0"/>
      <w:marTop w:val="0"/>
      <w:marBottom w:val="0"/>
      <w:divBdr>
        <w:top w:val="none" w:sz="0" w:space="0" w:color="auto"/>
        <w:left w:val="none" w:sz="0" w:space="0" w:color="auto"/>
        <w:bottom w:val="none" w:sz="0" w:space="0" w:color="auto"/>
        <w:right w:val="none" w:sz="0" w:space="0" w:color="auto"/>
      </w:divBdr>
    </w:div>
    <w:div w:id="1325473021">
      <w:bodyDiv w:val="1"/>
      <w:marLeft w:val="0"/>
      <w:marRight w:val="0"/>
      <w:marTop w:val="0"/>
      <w:marBottom w:val="0"/>
      <w:divBdr>
        <w:top w:val="none" w:sz="0" w:space="0" w:color="auto"/>
        <w:left w:val="none" w:sz="0" w:space="0" w:color="auto"/>
        <w:bottom w:val="none" w:sz="0" w:space="0" w:color="auto"/>
        <w:right w:val="none" w:sz="0" w:space="0" w:color="auto"/>
      </w:divBdr>
    </w:div>
    <w:div w:id="1332413203">
      <w:bodyDiv w:val="1"/>
      <w:marLeft w:val="0"/>
      <w:marRight w:val="0"/>
      <w:marTop w:val="0"/>
      <w:marBottom w:val="0"/>
      <w:divBdr>
        <w:top w:val="none" w:sz="0" w:space="0" w:color="auto"/>
        <w:left w:val="none" w:sz="0" w:space="0" w:color="auto"/>
        <w:bottom w:val="none" w:sz="0" w:space="0" w:color="auto"/>
        <w:right w:val="none" w:sz="0" w:space="0" w:color="auto"/>
      </w:divBdr>
    </w:div>
    <w:div w:id="1341195246">
      <w:bodyDiv w:val="1"/>
      <w:marLeft w:val="0"/>
      <w:marRight w:val="0"/>
      <w:marTop w:val="0"/>
      <w:marBottom w:val="0"/>
      <w:divBdr>
        <w:top w:val="none" w:sz="0" w:space="0" w:color="auto"/>
        <w:left w:val="none" w:sz="0" w:space="0" w:color="auto"/>
        <w:bottom w:val="none" w:sz="0" w:space="0" w:color="auto"/>
        <w:right w:val="none" w:sz="0" w:space="0" w:color="auto"/>
      </w:divBdr>
    </w:div>
    <w:div w:id="1353414257">
      <w:bodyDiv w:val="1"/>
      <w:marLeft w:val="0"/>
      <w:marRight w:val="0"/>
      <w:marTop w:val="0"/>
      <w:marBottom w:val="0"/>
      <w:divBdr>
        <w:top w:val="none" w:sz="0" w:space="0" w:color="auto"/>
        <w:left w:val="none" w:sz="0" w:space="0" w:color="auto"/>
        <w:bottom w:val="none" w:sz="0" w:space="0" w:color="auto"/>
        <w:right w:val="none" w:sz="0" w:space="0" w:color="auto"/>
      </w:divBdr>
    </w:div>
    <w:div w:id="1366296377">
      <w:bodyDiv w:val="1"/>
      <w:marLeft w:val="0"/>
      <w:marRight w:val="0"/>
      <w:marTop w:val="0"/>
      <w:marBottom w:val="0"/>
      <w:divBdr>
        <w:top w:val="none" w:sz="0" w:space="0" w:color="auto"/>
        <w:left w:val="none" w:sz="0" w:space="0" w:color="auto"/>
        <w:bottom w:val="none" w:sz="0" w:space="0" w:color="auto"/>
        <w:right w:val="none" w:sz="0" w:space="0" w:color="auto"/>
      </w:divBdr>
    </w:div>
    <w:div w:id="1384791977">
      <w:bodyDiv w:val="1"/>
      <w:marLeft w:val="0"/>
      <w:marRight w:val="0"/>
      <w:marTop w:val="0"/>
      <w:marBottom w:val="0"/>
      <w:divBdr>
        <w:top w:val="none" w:sz="0" w:space="0" w:color="auto"/>
        <w:left w:val="none" w:sz="0" w:space="0" w:color="auto"/>
        <w:bottom w:val="none" w:sz="0" w:space="0" w:color="auto"/>
        <w:right w:val="none" w:sz="0" w:space="0" w:color="auto"/>
      </w:divBdr>
    </w:div>
    <w:div w:id="1394087554">
      <w:bodyDiv w:val="1"/>
      <w:marLeft w:val="0"/>
      <w:marRight w:val="0"/>
      <w:marTop w:val="0"/>
      <w:marBottom w:val="0"/>
      <w:divBdr>
        <w:top w:val="none" w:sz="0" w:space="0" w:color="auto"/>
        <w:left w:val="none" w:sz="0" w:space="0" w:color="auto"/>
        <w:bottom w:val="none" w:sz="0" w:space="0" w:color="auto"/>
        <w:right w:val="none" w:sz="0" w:space="0" w:color="auto"/>
      </w:divBdr>
    </w:div>
    <w:div w:id="1439253985">
      <w:bodyDiv w:val="1"/>
      <w:marLeft w:val="0"/>
      <w:marRight w:val="0"/>
      <w:marTop w:val="0"/>
      <w:marBottom w:val="0"/>
      <w:divBdr>
        <w:top w:val="none" w:sz="0" w:space="0" w:color="auto"/>
        <w:left w:val="none" w:sz="0" w:space="0" w:color="auto"/>
        <w:bottom w:val="none" w:sz="0" w:space="0" w:color="auto"/>
        <w:right w:val="none" w:sz="0" w:space="0" w:color="auto"/>
      </w:divBdr>
    </w:div>
    <w:div w:id="1457675358">
      <w:bodyDiv w:val="1"/>
      <w:marLeft w:val="0"/>
      <w:marRight w:val="0"/>
      <w:marTop w:val="0"/>
      <w:marBottom w:val="0"/>
      <w:divBdr>
        <w:top w:val="none" w:sz="0" w:space="0" w:color="auto"/>
        <w:left w:val="none" w:sz="0" w:space="0" w:color="auto"/>
        <w:bottom w:val="none" w:sz="0" w:space="0" w:color="auto"/>
        <w:right w:val="none" w:sz="0" w:space="0" w:color="auto"/>
      </w:divBdr>
    </w:div>
    <w:div w:id="1462768990">
      <w:bodyDiv w:val="1"/>
      <w:marLeft w:val="0"/>
      <w:marRight w:val="0"/>
      <w:marTop w:val="0"/>
      <w:marBottom w:val="0"/>
      <w:divBdr>
        <w:top w:val="none" w:sz="0" w:space="0" w:color="auto"/>
        <w:left w:val="none" w:sz="0" w:space="0" w:color="auto"/>
        <w:bottom w:val="none" w:sz="0" w:space="0" w:color="auto"/>
        <w:right w:val="none" w:sz="0" w:space="0" w:color="auto"/>
      </w:divBdr>
    </w:div>
    <w:div w:id="1471745981">
      <w:bodyDiv w:val="1"/>
      <w:marLeft w:val="0"/>
      <w:marRight w:val="0"/>
      <w:marTop w:val="0"/>
      <w:marBottom w:val="0"/>
      <w:divBdr>
        <w:top w:val="none" w:sz="0" w:space="0" w:color="auto"/>
        <w:left w:val="none" w:sz="0" w:space="0" w:color="auto"/>
        <w:bottom w:val="none" w:sz="0" w:space="0" w:color="auto"/>
        <w:right w:val="none" w:sz="0" w:space="0" w:color="auto"/>
      </w:divBdr>
    </w:div>
    <w:div w:id="1489514226">
      <w:bodyDiv w:val="1"/>
      <w:marLeft w:val="0"/>
      <w:marRight w:val="0"/>
      <w:marTop w:val="0"/>
      <w:marBottom w:val="0"/>
      <w:divBdr>
        <w:top w:val="none" w:sz="0" w:space="0" w:color="auto"/>
        <w:left w:val="none" w:sz="0" w:space="0" w:color="auto"/>
        <w:bottom w:val="none" w:sz="0" w:space="0" w:color="auto"/>
        <w:right w:val="none" w:sz="0" w:space="0" w:color="auto"/>
      </w:divBdr>
      <w:divsChild>
        <w:div w:id="693768035">
          <w:marLeft w:val="0"/>
          <w:marRight w:val="0"/>
          <w:marTop w:val="0"/>
          <w:marBottom w:val="0"/>
          <w:divBdr>
            <w:top w:val="none" w:sz="0" w:space="0" w:color="auto"/>
            <w:left w:val="none" w:sz="0" w:space="0" w:color="auto"/>
            <w:bottom w:val="none" w:sz="0" w:space="0" w:color="auto"/>
            <w:right w:val="none" w:sz="0" w:space="0" w:color="auto"/>
          </w:divBdr>
          <w:divsChild>
            <w:div w:id="877359006">
              <w:marLeft w:val="0"/>
              <w:marRight w:val="0"/>
              <w:marTop w:val="0"/>
              <w:marBottom w:val="0"/>
              <w:divBdr>
                <w:top w:val="none" w:sz="0" w:space="0" w:color="auto"/>
                <w:left w:val="none" w:sz="0" w:space="0" w:color="auto"/>
                <w:bottom w:val="none" w:sz="0" w:space="0" w:color="auto"/>
                <w:right w:val="none" w:sz="0" w:space="0" w:color="auto"/>
              </w:divBdr>
              <w:divsChild>
                <w:div w:id="2022582042">
                  <w:marLeft w:val="0"/>
                  <w:marRight w:val="0"/>
                  <w:marTop w:val="0"/>
                  <w:marBottom w:val="0"/>
                  <w:divBdr>
                    <w:top w:val="none" w:sz="0" w:space="0" w:color="auto"/>
                    <w:left w:val="none" w:sz="0" w:space="0" w:color="auto"/>
                    <w:bottom w:val="none" w:sz="0" w:space="0" w:color="auto"/>
                    <w:right w:val="none" w:sz="0" w:space="0" w:color="auto"/>
                  </w:divBdr>
                  <w:divsChild>
                    <w:div w:id="95365529">
                      <w:marLeft w:val="0"/>
                      <w:marRight w:val="0"/>
                      <w:marTop w:val="0"/>
                      <w:marBottom w:val="0"/>
                      <w:divBdr>
                        <w:top w:val="none" w:sz="0" w:space="0" w:color="auto"/>
                        <w:left w:val="none" w:sz="0" w:space="0" w:color="auto"/>
                        <w:bottom w:val="none" w:sz="0" w:space="0" w:color="auto"/>
                        <w:right w:val="none" w:sz="0" w:space="0" w:color="auto"/>
                      </w:divBdr>
                      <w:divsChild>
                        <w:div w:id="1199925806">
                          <w:marLeft w:val="0"/>
                          <w:marRight w:val="0"/>
                          <w:marTop w:val="0"/>
                          <w:marBottom w:val="0"/>
                          <w:divBdr>
                            <w:top w:val="none" w:sz="0" w:space="0" w:color="auto"/>
                            <w:left w:val="none" w:sz="0" w:space="0" w:color="auto"/>
                            <w:bottom w:val="none" w:sz="0" w:space="0" w:color="auto"/>
                            <w:right w:val="none" w:sz="0" w:space="0" w:color="auto"/>
                          </w:divBdr>
                          <w:divsChild>
                            <w:div w:id="1041590902">
                              <w:marLeft w:val="0"/>
                              <w:marRight w:val="0"/>
                              <w:marTop w:val="0"/>
                              <w:marBottom w:val="0"/>
                              <w:divBdr>
                                <w:top w:val="none" w:sz="0" w:space="0" w:color="auto"/>
                                <w:left w:val="none" w:sz="0" w:space="0" w:color="auto"/>
                                <w:bottom w:val="none" w:sz="0" w:space="0" w:color="auto"/>
                                <w:right w:val="none" w:sz="0" w:space="0" w:color="auto"/>
                              </w:divBdr>
                              <w:divsChild>
                                <w:div w:id="57902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19488">
      <w:bodyDiv w:val="1"/>
      <w:marLeft w:val="0"/>
      <w:marRight w:val="0"/>
      <w:marTop w:val="0"/>
      <w:marBottom w:val="0"/>
      <w:divBdr>
        <w:top w:val="none" w:sz="0" w:space="0" w:color="auto"/>
        <w:left w:val="none" w:sz="0" w:space="0" w:color="auto"/>
        <w:bottom w:val="none" w:sz="0" w:space="0" w:color="auto"/>
        <w:right w:val="none" w:sz="0" w:space="0" w:color="auto"/>
      </w:divBdr>
    </w:div>
    <w:div w:id="1492063473">
      <w:bodyDiv w:val="1"/>
      <w:marLeft w:val="0"/>
      <w:marRight w:val="0"/>
      <w:marTop w:val="0"/>
      <w:marBottom w:val="0"/>
      <w:divBdr>
        <w:top w:val="none" w:sz="0" w:space="0" w:color="auto"/>
        <w:left w:val="none" w:sz="0" w:space="0" w:color="auto"/>
        <w:bottom w:val="none" w:sz="0" w:space="0" w:color="auto"/>
        <w:right w:val="none" w:sz="0" w:space="0" w:color="auto"/>
      </w:divBdr>
    </w:div>
    <w:div w:id="1520780350">
      <w:bodyDiv w:val="1"/>
      <w:marLeft w:val="0"/>
      <w:marRight w:val="0"/>
      <w:marTop w:val="0"/>
      <w:marBottom w:val="0"/>
      <w:divBdr>
        <w:top w:val="none" w:sz="0" w:space="0" w:color="auto"/>
        <w:left w:val="none" w:sz="0" w:space="0" w:color="auto"/>
        <w:bottom w:val="none" w:sz="0" w:space="0" w:color="auto"/>
        <w:right w:val="none" w:sz="0" w:space="0" w:color="auto"/>
      </w:divBdr>
    </w:div>
    <w:div w:id="1524398247">
      <w:bodyDiv w:val="1"/>
      <w:marLeft w:val="0"/>
      <w:marRight w:val="0"/>
      <w:marTop w:val="0"/>
      <w:marBottom w:val="0"/>
      <w:divBdr>
        <w:top w:val="none" w:sz="0" w:space="0" w:color="auto"/>
        <w:left w:val="none" w:sz="0" w:space="0" w:color="auto"/>
        <w:bottom w:val="none" w:sz="0" w:space="0" w:color="auto"/>
        <w:right w:val="none" w:sz="0" w:space="0" w:color="auto"/>
      </w:divBdr>
    </w:div>
    <w:div w:id="1531262521">
      <w:bodyDiv w:val="1"/>
      <w:marLeft w:val="0"/>
      <w:marRight w:val="0"/>
      <w:marTop w:val="0"/>
      <w:marBottom w:val="0"/>
      <w:divBdr>
        <w:top w:val="none" w:sz="0" w:space="0" w:color="auto"/>
        <w:left w:val="none" w:sz="0" w:space="0" w:color="auto"/>
        <w:bottom w:val="none" w:sz="0" w:space="0" w:color="auto"/>
        <w:right w:val="none" w:sz="0" w:space="0" w:color="auto"/>
      </w:divBdr>
    </w:div>
    <w:div w:id="1534269006">
      <w:bodyDiv w:val="1"/>
      <w:marLeft w:val="0"/>
      <w:marRight w:val="0"/>
      <w:marTop w:val="0"/>
      <w:marBottom w:val="0"/>
      <w:divBdr>
        <w:top w:val="none" w:sz="0" w:space="0" w:color="auto"/>
        <w:left w:val="none" w:sz="0" w:space="0" w:color="auto"/>
        <w:bottom w:val="none" w:sz="0" w:space="0" w:color="auto"/>
        <w:right w:val="none" w:sz="0" w:space="0" w:color="auto"/>
      </w:divBdr>
    </w:div>
    <w:div w:id="1534464518">
      <w:bodyDiv w:val="1"/>
      <w:marLeft w:val="0"/>
      <w:marRight w:val="0"/>
      <w:marTop w:val="0"/>
      <w:marBottom w:val="0"/>
      <w:divBdr>
        <w:top w:val="none" w:sz="0" w:space="0" w:color="auto"/>
        <w:left w:val="none" w:sz="0" w:space="0" w:color="auto"/>
        <w:bottom w:val="none" w:sz="0" w:space="0" w:color="auto"/>
        <w:right w:val="none" w:sz="0" w:space="0" w:color="auto"/>
      </w:divBdr>
      <w:divsChild>
        <w:div w:id="2015953038">
          <w:marLeft w:val="0"/>
          <w:marRight w:val="0"/>
          <w:marTop w:val="0"/>
          <w:marBottom w:val="0"/>
          <w:divBdr>
            <w:top w:val="none" w:sz="0" w:space="0" w:color="auto"/>
            <w:left w:val="none" w:sz="0" w:space="0" w:color="auto"/>
            <w:bottom w:val="none" w:sz="0" w:space="0" w:color="auto"/>
            <w:right w:val="none" w:sz="0" w:space="0" w:color="auto"/>
          </w:divBdr>
          <w:divsChild>
            <w:div w:id="839350730">
              <w:marLeft w:val="0"/>
              <w:marRight w:val="0"/>
              <w:marTop w:val="0"/>
              <w:marBottom w:val="0"/>
              <w:divBdr>
                <w:top w:val="none" w:sz="0" w:space="0" w:color="auto"/>
                <w:left w:val="none" w:sz="0" w:space="0" w:color="auto"/>
                <w:bottom w:val="none" w:sz="0" w:space="0" w:color="auto"/>
                <w:right w:val="none" w:sz="0" w:space="0" w:color="auto"/>
              </w:divBdr>
              <w:divsChild>
                <w:div w:id="1837264441">
                  <w:marLeft w:val="0"/>
                  <w:marRight w:val="0"/>
                  <w:marTop w:val="0"/>
                  <w:marBottom w:val="0"/>
                  <w:divBdr>
                    <w:top w:val="none" w:sz="0" w:space="0" w:color="auto"/>
                    <w:left w:val="none" w:sz="0" w:space="0" w:color="auto"/>
                    <w:bottom w:val="none" w:sz="0" w:space="0" w:color="auto"/>
                    <w:right w:val="none" w:sz="0" w:space="0" w:color="auto"/>
                  </w:divBdr>
                  <w:divsChild>
                    <w:div w:id="1799103343">
                      <w:marLeft w:val="0"/>
                      <w:marRight w:val="0"/>
                      <w:marTop w:val="0"/>
                      <w:marBottom w:val="0"/>
                      <w:divBdr>
                        <w:top w:val="none" w:sz="0" w:space="0" w:color="auto"/>
                        <w:left w:val="none" w:sz="0" w:space="0" w:color="auto"/>
                        <w:bottom w:val="none" w:sz="0" w:space="0" w:color="auto"/>
                        <w:right w:val="none" w:sz="0" w:space="0" w:color="auto"/>
                      </w:divBdr>
                      <w:divsChild>
                        <w:div w:id="1890651577">
                          <w:marLeft w:val="0"/>
                          <w:marRight w:val="0"/>
                          <w:marTop w:val="0"/>
                          <w:marBottom w:val="0"/>
                          <w:divBdr>
                            <w:top w:val="none" w:sz="0" w:space="0" w:color="auto"/>
                            <w:left w:val="none" w:sz="0" w:space="0" w:color="auto"/>
                            <w:bottom w:val="none" w:sz="0" w:space="0" w:color="auto"/>
                            <w:right w:val="none" w:sz="0" w:space="0" w:color="auto"/>
                          </w:divBdr>
                          <w:divsChild>
                            <w:div w:id="373163638">
                              <w:marLeft w:val="0"/>
                              <w:marRight w:val="0"/>
                              <w:marTop w:val="0"/>
                              <w:marBottom w:val="0"/>
                              <w:divBdr>
                                <w:top w:val="none" w:sz="0" w:space="0" w:color="auto"/>
                                <w:left w:val="none" w:sz="0" w:space="0" w:color="auto"/>
                                <w:bottom w:val="none" w:sz="0" w:space="0" w:color="auto"/>
                                <w:right w:val="none" w:sz="0" w:space="0" w:color="auto"/>
                              </w:divBdr>
                              <w:divsChild>
                                <w:div w:id="13861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3735367">
      <w:bodyDiv w:val="1"/>
      <w:marLeft w:val="0"/>
      <w:marRight w:val="0"/>
      <w:marTop w:val="0"/>
      <w:marBottom w:val="0"/>
      <w:divBdr>
        <w:top w:val="none" w:sz="0" w:space="0" w:color="auto"/>
        <w:left w:val="none" w:sz="0" w:space="0" w:color="auto"/>
        <w:bottom w:val="none" w:sz="0" w:space="0" w:color="auto"/>
        <w:right w:val="none" w:sz="0" w:space="0" w:color="auto"/>
      </w:divBdr>
    </w:div>
    <w:div w:id="1561283742">
      <w:bodyDiv w:val="1"/>
      <w:marLeft w:val="0"/>
      <w:marRight w:val="0"/>
      <w:marTop w:val="0"/>
      <w:marBottom w:val="0"/>
      <w:divBdr>
        <w:top w:val="none" w:sz="0" w:space="0" w:color="auto"/>
        <w:left w:val="none" w:sz="0" w:space="0" w:color="auto"/>
        <w:bottom w:val="none" w:sz="0" w:space="0" w:color="auto"/>
        <w:right w:val="none" w:sz="0" w:space="0" w:color="auto"/>
      </w:divBdr>
    </w:div>
    <w:div w:id="1574391478">
      <w:bodyDiv w:val="1"/>
      <w:marLeft w:val="0"/>
      <w:marRight w:val="0"/>
      <w:marTop w:val="0"/>
      <w:marBottom w:val="0"/>
      <w:divBdr>
        <w:top w:val="none" w:sz="0" w:space="0" w:color="auto"/>
        <w:left w:val="none" w:sz="0" w:space="0" w:color="auto"/>
        <w:bottom w:val="none" w:sz="0" w:space="0" w:color="auto"/>
        <w:right w:val="none" w:sz="0" w:space="0" w:color="auto"/>
      </w:divBdr>
    </w:div>
    <w:div w:id="1575116649">
      <w:bodyDiv w:val="1"/>
      <w:marLeft w:val="0"/>
      <w:marRight w:val="0"/>
      <w:marTop w:val="0"/>
      <w:marBottom w:val="0"/>
      <w:divBdr>
        <w:top w:val="none" w:sz="0" w:space="0" w:color="auto"/>
        <w:left w:val="none" w:sz="0" w:space="0" w:color="auto"/>
        <w:bottom w:val="none" w:sz="0" w:space="0" w:color="auto"/>
        <w:right w:val="none" w:sz="0" w:space="0" w:color="auto"/>
      </w:divBdr>
    </w:div>
    <w:div w:id="1613126872">
      <w:bodyDiv w:val="1"/>
      <w:marLeft w:val="0"/>
      <w:marRight w:val="0"/>
      <w:marTop w:val="0"/>
      <w:marBottom w:val="0"/>
      <w:divBdr>
        <w:top w:val="none" w:sz="0" w:space="0" w:color="auto"/>
        <w:left w:val="none" w:sz="0" w:space="0" w:color="auto"/>
        <w:bottom w:val="none" w:sz="0" w:space="0" w:color="auto"/>
        <w:right w:val="none" w:sz="0" w:space="0" w:color="auto"/>
      </w:divBdr>
    </w:div>
    <w:div w:id="1619486896">
      <w:bodyDiv w:val="1"/>
      <w:marLeft w:val="0"/>
      <w:marRight w:val="0"/>
      <w:marTop w:val="0"/>
      <w:marBottom w:val="0"/>
      <w:divBdr>
        <w:top w:val="none" w:sz="0" w:space="0" w:color="auto"/>
        <w:left w:val="none" w:sz="0" w:space="0" w:color="auto"/>
        <w:bottom w:val="none" w:sz="0" w:space="0" w:color="auto"/>
        <w:right w:val="none" w:sz="0" w:space="0" w:color="auto"/>
      </w:divBdr>
    </w:div>
    <w:div w:id="1626348258">
      <w:bodyDiv w:val="1"/>
      <w:marLeft w:val="0"/>
      <w:marRight w:val="0"/>
      <w:marTop w:val="0"/>
      <w:marBottom w:val="0"/>
      <w:divBdr>
        <w:top w:val="none" w:sz="0" w:space="0" w:color="auto"/>
        <w:left w:val="none" w:sz="0" w:space="0" w:color="auto"/>
        <w:bottom w:val="none" w:sz="0" w:space="0" w:color="auto"/>
        <w:right w:val="none" w:sz="0" w:space="0" w:color="auto"/>
      </w:divBdr>
    </w:div>
    <w:div w:id="1628663159">
      <w:bodyDiv w:val="1"/>
      <w:marLeft w:val="0"/>
      <w:marRight w:val="0"/>
      <w:marTop w:val="0"/>
      <w:marBottom w:val="0"/>
      <w:divBdr>
        <w:top w:val="none" w:sz="0" w:space="0" w:color="auto"/>
        <w:left w:val="none" w:sz="0" w:space="0" w:color="auto"/>
        <w:bottom w:val="none" w:sz="0" w:space="0" w:color="auto"/>
        <w:right w:val="none" w:sz="0" w:space="0" w:color="auto"/>
      </w:divBdr>
      <w:divsChild>
        <w:div w:id="158618040">
          <w:marLeft w:val="0"/>
          <w:marRight w:val="0"/>
          <w:marTop w:val="0"/>
          <w:marBottom w:val="0"/>
          <w:divBdr>
            <w:top w:val="none" w:sz="0" w:space="0" w:color="auto"/>
            <w:left w:val="none" w:sz="0" w:space="0" w:color="auto"/>
            <w:bottom w:val="none" w:sz="0" w:space="0" w:color="auto"/>
            <w:right w:val="none" w:sz="0" w:space="0" w:color="auto"/>
          </w:divBdr>
          <w:divsChild>
            <w:div w:id="762340746">
              <w:marLeft w:val="0"/>
              <w:marRight w:val="0"/>
              <w:marTop w:val="0"/>
              <w:marBottom w:val="0"/>
              <w:divBdr>
                <w:top w:val="none" w:sz="0" w:space="0" w:color="auto"/>
                <w:left w:val="none" w:sz="0" w:space="0" w:color="auto"/>
                <w:bottom w:val="none" w:sz="0" w:space="0" w:color="auto"/>
                <w:right w:val="none" w:sz="0" w:space="0" w:color="auto"/>
              </w:divBdr>
              <w:divsChild>
                <w:div w:id="219248883">
                  <w:marLeft w:val="0"/>
                  <w:marRight w:val="0"/>
                  <w:marTop w:val="0"/>
                  <w:marBottom w:val="0"/>
                  <w:divBdr>
                    <w:top w:val="none" w:sz="0" w:space="0" w:color="auto"/>
                    <w:left w:val="none" w:sz="0" w:space="0" w:color="auto"/>
                    <w:bottom w:val="none" w:sz="0" w:space="0" w:color="auto"/>
                    <w:right w:val="none" w:sz="0" w:space="0" w:color="auto"/>
                  </w:divBdr>
                  <w:divsChild>
                    <w:div w:id="14593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762375">
          <w:marLeft w:val="0"/>
          <w:marRight w:val="0"/>
          <w:marTop w:val="0"/>
          <w:marBottom w:val="0"/>
          <w:divBdr>
            <w:top w:val="none" w:sz="0" w:space="0" w:color="auto"/>
            <w:left w:val="none" w:sz="0" w:space="0" w:color="auto"/>
            <w:bottom w:val="none" w:sz="0" w:space="0" w:color="auto"/>
            <w:right w:val="none" w:sz="0" w:space="0" w:color="auto"/>
          </w:divBdr>
          <w:divsChild>
            <w:div w:id="521432174">
              <w:marLeft w:val="0"/>
              <w:marRight w:val="0"/>
              <w:marTop w:val="0"/>
              <w:marBottom w:val="0"/>
              <w:divBdr>
                <w:top w:val="none" w:sz="0" w:space="0" w:color="auto"/>
                <w:left w:val="none" w:sz="0" w:space="0" w:color="auto"/>
                <w:bottom w:val="none" w:sz="0" w:space="0" w:color="auto"/>
                <w:right w:val="none" w:sz="0" w:space="0" w:color="auto"/>
              </w:divBdr>
              <w:divsChild>
                <w:div w:id="1995450582">
                  <w:marLeft w:val="0"/>
                  <w:marRight w:val="0"/>
                  <w:marTop w:val="0"/>
                  <w:marBottom w:val="0"/>
                  <w:divBdr>
                    <w:top w:val="none" w:sz="0" w:space="0" w:color="auto"/>
                    <w:left w:val="none" w:sz="0" w:space="0" w:color="auto"/>
                    <w:bottom w:val="none" w:sz="0" w:space="0" w:color="auto"/>
                    <w:right w:val="none" w:sz="0" w:space="0" w:color="auto"/>
                  </w:divBdr>
                  <w:divsChild>
                    <w:div w:id="53072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89928">
      <w:bodyDiv w:val="1"/>
      <w:marLeft w:val="0"/>
      <w:marRight w:val="0"/>
      <w:marTop w:val="0"/>
      <w:marBottom w:val="0"/>
      <w:divBdr>
        <w:top w:val="none" w:sz="0" w:space="0" w:color="auto"/>
        <w:left w:val="none" w:sz="0" w:space="0" w:color="auto"/>
        <w:bottom w:val="none" w:sz="0" w:space="0" w:color="auto"/>
        <w:right w:val="none" w:sz="0" w:space="0" w:color="auto"/>
      </w:divBdr>
    </w:div>
    <w:div w:id="1670525717">
      <w:bodyDiv w:val="1"/>
      <w:marLeft w:val="0"/>
      <w:marRight w:val="0"/>
      <w:marTop w:val="0"/>
      <w:marBottom w:val="0"/>
      <w:divBdr>
        <w:top w:val="none" w:sz="0" w:space="0" w:color="auto"/>
        <w:left w:val="none" w:sz="0" w:space="0" w:color="auto"/>
        <w:bottom w:val="none" w:sz="0" w:space="0" w:color="auto"/>
        <w:right w:val="none" w:sz="0" w:space="0" w:color="auto"/>
      </w:divBdr>
    </w:div>
    <w:div w:id="1672904141">
      <w:bodyDiv w:val="1"/>
      <w:marLeft w:val="0"/>
      <w:marRight w:val="0"/>
      <w:marTop w:val="0"/>
      <w:marBottom w:val="0"/>
      <w:divBdr>
        <w:top w:val="none" w:sz="0" w:space="0" w:color="auto"/>
        <w:left w:val="none" w:sz="0" w:space="0" w:color="auto"/>
        <w:bottom w:val="none" w:sz="0" w:space="0" w:color="auto"/>
        <w:right w:val="none" w:sz="0" w:space="0" w:color="auto"/>
      </w:divBdr>
    </w:div>
    <w:div w:id="1677079268">
      <w:bodyDiv w:val="1"/>
      <w:marLeft w:val="0"/>
      <w:marRight w:val="0"/>
      <w:marTop w:val="0"/>
      <w:marBottom w:val="0"/>
      <w:divBdr>
        <w:top w:val="none" w:sz="0" w:space="0" w:color="auto"/>
        <w:left w:val="none" w:sz="0" w:space="0" w:color="auto"/>
        <w:bottom w:val="none" w:sz="0" w:space="0" w:color="auto"/>
        <w:right w:val="none" w:sz="0" w:space="0" w:color="auto"/>
      </w:divBdr>
    </w:div>
    <w:div w:id="1712994900">
      <w:bodyDiv w:val="1"/>
      <w:marLeft w:val="0"/>
      <w:marRight w:val="0"/>
      <w:marTop w:val="0"/>
      <w:marBottom w:val="0"/>
      <w:divBdr>
        <w:top w:val="none" w:sz="0" w:space="0" w:color="auto"/>
        <w:left w:val="none" w:sz="0" w:space="0" w:color="auto"/>
        <w:bottom w:val="none" w:sz="0" w:space="0" w:color="auto"/>
        <w:right w:val="none" w:sz="0" w:space="0" w:color="auto"/>
      </w:divBdr>
    </w:div>
    <w:div w:id="1745226055">
      <w:bodyDiv w:val="1"/>
      <w:marLeft w:val="0"/>
      <w:marRight w:val="0"/>
      <w:marTop w:val="0"/>
      <w:marBottom w:val="0"/>
      <w:divBdr>
        <w:top w:val="none" w:sz="0" w:space="0" w:color="auto"/>
        <w:left w:val="none" w:sz="0" w:space="0" w:color="auto"/>
        <w:bottom w:val="none" w:sz="0" w:space="0" w:color="auto"/>
        <w:right w:val="none" w:sz="0" w:space="0" w:color="auto"/>
      </w:divBdr>
    </w:div>
    <w:div w:id="1773624096">
      <w:bodyDiv w:val="1"/>
      <w:marLeft w:val="0"/>
      <w:marRight w:val="0"/>
      <w:marTop w:val="0"/>
      <w:marBottom w:val="0"/>
      <w:divBdr>
        <w:top w:val="none" w:sz="0" w:space="0" w:color="auto"/>
        <w:left w:val="none" w:sz="0" w:space="0" w:color="auto"/>
        <w:bottom w:val="none" w:sz="0" w:space="0" w:color="auto"/>
        <w:right w:val="none" w:sz="0" w:space="0" w:color="auto"/>
      </w:divBdr>
    </w:div>
    <w:div w:id="1780179337">
      <w:bodyDiv w:val="1"/>
      <w:marLeft w:val="0"/>
      <w:marRight w:val="0"/>
      <w:marTop w:val="0"/>
      <w:marBottom w:val="0"/>
      <w:divBdr>
        <w:top w:val="none" w:sz="0" w:space="0" w:color="auto"/>
        <w:left w:val="none" w:sz="0" w:space="0" w:color="auto"/>
        <w:bottom w:val="none" w:sz="0" w:space="0" w:color="auto"/>
        <w:right w:val="none" w:sz="0" w:space="0" w:color="auto"/>
      </w:divBdr>
      <w:divsChild>
        <w:div w:id="1442187978">
          <w:marLeft w:val="0"/>
          <w:marRight w:val="0"/>
          <w:marTop w:val="0"/>
          <w:marBottom w:val="0"/>
          <w:divBdr>
            <w:top w:val="none" w:sz="0" w:space="0" w:color="auto"/>
            <w:left w:val="none" w:sz="0" w:space="0" w:color="auto"/>
            <w:bottom w:val="none" w:sz="0" w:space="0" w:color="auto"/>
            <w:right w:val="none" w:sz="0" w:space="0" w:color="auto"/>
          </w:divBdr>
          <w:divsChild>
            <w:div w:id="1380859260">
              <w:marLeft w:val="0"/>
              <w:marRight w:val="0"/>
              <w:marTop w:val="0"/>
              <w:marBottom w:val="0"/>
              <w:divBdr>
                <w:top w:val="none" w:sz="0" w:space="0" w:color="auto"/>
                <w:left w:val="none" w:sz="0" w:space="0" w:color="auto"/>
                <w:bottom w:val="none" w:sz="0" w:space="0" w:color="auto"/>
                <w:right w:val="none" w:sz="0" w:space="0" w:color="auto"/>
              </w:divBdr>
              <w:divsChild>
                <w:div w:id="1518933282">
                  <w:marLeft w:val="0"/>
                  <w:marRight w:val="0"/>
                  <w:marTop w:val="0"/>
                  <w:marBottom w:val="0"/>
                  <w:divBdr>
                    <w:top w:val="none" w:sz="0" w:space="0" w:color="auto"/>
                    <w:left w:val="none" w:sz="0" w:space="0" w:color="auto"/>
                    <w:bottom w:val="none" w:sz="0" w:space="0" w:color="auto"/>
                    <w:right w:val="none" w:sz="0" w:space="0" w:color="auto"/>
                  </w:divBdr>
                  <w:divsChild>
                    <w:div w:id="1527210824">
                      <w:marLeft w:val="0"/>
                      <w:marRight w:val="0"/>
                      <w:marTop w:val="0"/>
                      <w:marBottom w:val="0"/>
                      <w:divBdr>
                        <w:top w:val="none" w:sz="0" w:space="0" w:color="auto"/>
                        <w:left w:val="none" w:sz="0" w:space="0" w:color="auto"/>
                        <w:bottom w:val="none" w:sz="0" w:space="0" w:color="auto"/>
                        <w:right w:val="none" w:sz="0" w:space="0" w:color="auto"/>
                      </w:divBdr>
                      <w:divsChild>
                        <w:div w:id="381446003">
                          <w:marLeft w:val="0"/>
                          <w:marRight w:val="0"/>
                          <w:marTop w:val="0"/>
                          <w:marBottom w:val="0"/>
                          <w:divBdr>
                            <w:top w:val="none" w:sz="0" w:space="0" w:color="auto"/>
                            <w:left w:val="none" w:sz="0" w:space="0" w:color="auto"/>
                            <w:bottom w:val="none" w:sz="0" w:space="0" w:color="auto"/>
                            <w:right w:val="none" w:sz="0" w:space="0" w:color="auto"/>
                          </w:divBdr>
                          <w:divsChild>
                            <w:div w:id="1008755399">
                              <w:marLeft w:val="0"/>
                              <w:marRight w:val="0"/>
                              <w:marTop w:val="0"/>
                              <w:marBottom w:val="0"/>
                              <w:divBdr>
                                <w:top w:val="none" w:sz="0" w:space="0" w:color="auto"/>
                                <w:left w:val="none" w:sz="0" w:space="0" w:color="auto"/>
                                <w:bottom w:val="none" w:sz="0" w:space="0" w:color="auto"/>
                                <w:right w:val="none" w:sz="0" w:space="0" w:color="auto"/>
                              </w:divBdr>
                              <w:divsChild>
                                <w:div w:id="7085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9734165">
      <w:bodyDiv w:val="1"/>
      <w:marLeft w:val="0"/>
      <w:marRight w:val="0"/>
      <w:marTop w:val="0"/>
      <w:marBottom w:val="0"/>
      <w:divBdr>
        <w:top w:val="none" w:sz="0" w:space="0" w:color="auto"/>
        <w:left w:val="none" w:sz="0" w:space="0" w:color="auto"/>
        <w:bottom w:val="none" w:sz="0" w:space="0" w:color="auto"/>
        <w:right w:val="none" w:sz="0" w:space="0" w:color="auto"/>
      </w:divBdr>
      <w:divsChild>
        <w:div w:id="610018966">
          <w:marLeft w:val="0"/>
          <w:marRight w:val="0"/>
          <w:marTop w:val="0"/>
          <w:marBottom w:val="0"/>
          <w:divBdr>
            <w:top w:val="none" w:sz="0" w:space="0" w:color="auto"/>
            <w:left w:val="none" w:sz="0" w:space="0" w:color="auto"/>
            <w:bottom w:val="none" w:sz="0" w:space="0" w:color="auto"/>
            <w:right w:val="none" w:sz="0" w:space="0" w:color="auto"/>
          </w:divBdr>
          <w:divsChild>
            <w:div w:id="1431466496">
              <w:marLeft w:val="0"/>
              <w:marRight w:val="0"/>
              <w:marTop w:val="0"/>
              <w:marBottom w:val="0"/>
              <w:divBdr>
                <w:top w:val="none" w:sz="0" w:space="0" w:color="auto"/>
                <w:left w:val="none" w:sz="0" w:space="0" w:color="auto"/>
                <w:bottom w:val="none" w:sz="0" w:space="0" w:color="auto"/>
                <w:right w:val="none" w:sz="0" w:space="0" w:color="auto"/>
              </w:divBdr>
              <w:divsChild>
                <w:div w:id="1479222040">
                  <w:marLeft w:val="0"/>
                  <w:marRight w:val="0"/>
                  <w:marTop w:val="0"/>
                  <w:marBottom w:val="0"/>
                  <w:divBdr>
                    <w:top w:val="none" w:sz="0" w:space="0" w:color="auto"/>
                    <w:left w:val="none" w:sz="0" w:space="0" w:color="auto"/>
                    <w:bottom w:val="none" w:sz="0" w:space="0" w:color="auto"/>
                    <w:right w:val="none" w:sz="0" w:space="0" w:color="auto"/>
                  </w:divBdr>
                  <w:divsChild>
                    <w:div w:id="1852716895">
                      <w:marLeft w:val="0"/>
                      <w:marRight w:val="0"/>
                      <w:marTop w:val="0"/>
                      <w:marBottom w:val="0"/>
                      <w:divBdr>
                        <w:top w:val="none" w:sz="0" w:space="0" w:color="auto"/>
                        <w:left w:val="none" w:sz="0" w:space="0" w:color="auto"/>
                        <w:bottom w:val="none" w:sz="0" w:space="0" w:color="auto"/>
                        <w:right w:val="none" w:sz="0" w:space="0" w:color="auto"/>
                      </w:divBdr>
                      <w:divsChild>
                        <w:div w:id="636299480">
                          <w:marLeft w:val="0"/>
                          <w:marRight w:val="0"/>
                          <w:marTop w:val="0"/>
                          <w:marBottom w:val="0"/>
                          <w:divBdr>
                            <w:top w:val="none" w:sz="0" w:space="0" w:color="auto"/>
                            <w:left w:val="none" w:sz="0" w:space="0" w:color="auto"/>
                            <w:bottom w:val="none" w:sz="0" w:space="0" w:color="auto"/>
                            <w:right w:val="none" w:sz="0" w:space="0" w:color="auto"/>
                          </w:divBdr>
                          <w:divsChild>
                            <w:div w:id="1198809646">
                              <w:marLeft w:val="0"/>
                              <w:marRight w:val="0"/>
                              <w:marTop w:val="0"/>
                              <w:marBottom w:val="0"/>
                              <w:divBdr>
                                <w:top w:val="none" w:sz="0" w:space="0" w:color="auto"/>
                                <w:left w:val="none" w:sz="0" w:space="0" w:color="auto"/>
                                <w:bottom w:val="none" w:sz="0" w:space="0" w:color="auto"/>
                                <w:right w:val="none" w:sz="0" w:space="0" w:color="auto"/>
                              </w:divBdr>
                              <w:divsChild>
                                <w:div w:id="188409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314775">
      <w:bodyDiv w:val="1"/>
      <w:marLeft w:val="0"/>
      <w:marRight w:val="0"/>
      <w:marTop w:val="0"/>
      <w:marBottom w:val="0"/>
      <w:divBdr>
        <w:top w:val="none" w:sz="0" w:space="0" w:color="auto"/>
        <w:left w:val="none" w:sz="0" w:space="0" w:color="auto"/>
        <w:bottom w:val="none" w:sz="0" w:space="0" w:color="auto"/>
        <w:right w:val="none" w:sz="0" w:space="0" w:color="auto"/>
      </w:divBdr>
    </w:div>
    <w:div w:id="1795555508">
      <w:bodyDiv w:val="1"/>
      <w:marLeft w:val="0"/>
      <w:marRight w:val="0"/>
      <w:marTop w:val="0"/>
      <w:marBottom w:val="0"/>
      <w:divBdr>
        <w:top w:val="none" w:sz="0" w:space="0" w:color="auto"/>
        <w:left w:val="none" w:sz="0" w:space="0" w:color="auto"/>
        <w:bottom w:val="none" w:sz="0" w:space="0" w:color="auto"/>
        <w:right w:val="none" w:sz="0" w:space="0" w:color="auto"/>
      </w:divBdr>
    </w:div>
    <w:div w:id="1800755349">
      <w:bodyDiv w:val="1"/>
      <w:marLeft w:val="0"/>
      <w:marRight w:val="0"/>
      <w:marTop w:val="0"/>
      <w:marBottom w:val="0"/>
      <w:divBdr>
        <w:top w:val="none" w:sz="0" w:space="0" w:color="auto"/>
        <w:left w:val="none" w:sz="0" w:space="0" w:color="auto"/>
        <w:bottom w:val="none" w:sz="0" w:space="0" w:color="auto"/>
        <w:right w:val="none" w:sz="0" w:space="0" w:color="auto"/>
      </w:divBdr>
      <w:divsChild>
        <w:div w:id="1957370557">
          <w:marLeft w:val="0"/>
          <w:marRight w:val="0"/>
          <w:marTop w:val="0"/>
          <w:marBottom w:val="0"/>
          <w:divBdr>
            <w:top w:val="none" w:sz="0" w:space="0" w:color="auto"/>
            <w:left w:val="none" w:sz="0" w:space="0" w:color="auto"/>
            <w:bottom w:val="none" w:sz="0" w:space="0" w:color="auto"/>
            <w:right w:val="none" w:sz="0" w:space="0" w:color="auto"/>
          </w:divBdr>
          <w:divsChild>
            <w:div w:id="224679041">
              <w:marLeft w:val="0"/>
              <w:marRight w:val="0"/>
              <w:marTop w:val="0"/>
              <w:marBottom w:val="0"/>
              <w:divBdr>
                <w:top w:val="none" w:sz="0" w:space="0" w:color="auto"/>
                <w:left w:val="none" w:sz="0" w:space="0" w:color="auto"/>
                <w:bottom w:val="none" w:sz="0" w:space="0" w:color="auto"/>
                <w:right w:val="none" w:sz="0" w:space="0" w:color="auto"/>
              </w:divBdr>
              <w:divsChild>
                <w:div w:id="1625186134">
                  <w:marLeft w:val="0"/>
                  <w:marRight w:val="0"/>
                  <w:marTop w:val="0"/>
                  <w:marBottom w:val="0"/>
                  <w:divBdr>
                    <w:top w:val="none" w:sz="0" w:space="0" w:color="auto"/>
                    <w:left w:val="none" w:sz="0" w:space="0" w:color="auto"/>
                    <w:bottom w:val="none" w:sz="0" w:space="0" w:color="auto"/>
                    <w:right w:val="none" w:sz="0" w:space="0" w:color="auto"/>
                  </w:divBdr>
                  <w:divsChild>
                    <w:div w:id="116694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9932">
          <w:marLeft w:val="0"/>
          <w:marRight w:val="0"/>
          <w:marTop w:val="0"/>
          <w:marBottom w:val="0"/>
          <w:divBdr>
            <w:top w:val="none" w:sz="0" w:space="0" w:color="auto"/>
            <w:left w:val="none" w:sz="0" w:space="0" w:color="auto"/>
            <w:bottom w:val="none" w:sz="0" w:space="0" w:color="auto"/>
            <w:right w:val="none" w:sz="0" w:space="0" w:color="auto"/>
          </w:divBdr>
          <w:divsChild>
            <w:div w:id="368382901">
              <w:marLeft w:val="0"/>
              <w:marRight w:val="0"/>
              <w:marTop w:val="0"/>
              <w:marBottom w:val="0"/>
              <w:divBdr>
                <w:top w:val="none" w:sz="0" w:space="0" w:color="auto"/>
                <w:left w:val="none" w:sz="0" w:space="0" w:color="auto"/>
                <w:bottom w:val="none" w:sz="0" w:space="0" w:color="auto"/>
                <w:right w:val="none" w:sz="0" w:space="0" w:color="auto"/>
              </w:divBdr>
              <w:divsChild>
                <w:div w:id="1318723300">
                  <w:marLeft w:val="0"/>
                  <w:marRight w:val="0"/>
                  <w:marTop w:val="0"/>
                  <w:marBottom w:val="0"/>
                  <w:divBdr>
                    <w:top w:val="none" w:sz="0" w:space="0" w:color="auto"/>
                    <w:left w:val="none" w:sz="0" w:space="0" w:color="auto"/>
                    <w:bottom w:val="none" w:sz="0" w:space="0" w:color="auto"/>
                    <w:right w:val="none" w:sz="0" w:space="0" w:color="auto"/>
                  </w:divBdr>
                  <w:divsChild>
                    <w:div w:id="132632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311131">
      <w:bodyDiv w:val="1"/>
      <w:marLeft w:val="0"/>
      <w:marRight w:val="0"/>
      <w:marTop w:val="0"/>
      <w:marBottom w:val="0"/>
      <w:divBdr>
        <w:top w:val="none" w:sz="0" w:space="0" w:color="auto"/>
        <w:left w:val="none" w:sz="0" w:space="0" w:color="auto"/>
        <w:bottom w:val="none" w:sz="0" w:space="0" w:color="auto"/>
        <w:right w:val="none" w:sz="0" w:space="0" w:color="auto"/>
      </w:divBdr>
    </w:div>
    <w:div w:id="1824154163">
      <w:bodyDiv w:val="1"/>
      <w:marLeft w:val="0"/>
      <w:marRight w:val="0"/>
      <w:marTop w:val="0"/>
      <w:marBottom w:val="0"/>
      <w:divBdr>
        <w:top w:val="none" w:sz="0" w:space="0" w:color="auto"/>
        <w:left w:val="none" w:sz="0" w:space="0" w:color="auto"/>
        <w:bottom w:val="none" w:sz="0" w:space="0" w:color="auto"/>
        <w:right w:val="none" w:sz="0" w:space="0" w:color="auto"/>
      </w:divBdr>
      <w:divsChild>
        <w:div w:id="697849151">
          <w:marLeft w:val="0"/>
          <w:marRight w:val="0"/>
          <w:marTop w:val="0"/>
          <w:marBottom w:val="0"/>
          <w:divBdr>
            <w:top w:val="none" w:sz="0" w:space="0" w:color="auto"/>
            <w:left w:val="none" w:sz="0" w:space="0" w:color="auto"/>
            <w:bottom w:val="none" w:sz="0" w:space="0" w:color="auto"/>
            <w:right w:val="none" w:sz="0" w:space="0" w:color="auto"/>
          </w:divBdr>
          <w:divsChild>
            <w:div w:id="229779927">
              <w:marLeft w:val="0"/>
              <w:marRight w:val="0"/>
              <w:marTop w:val="0"/>
              <w:marBottom w:val="0"/>
              <w:divBdr>
                <w:top w:val="none" w:sz="0" w:space="0" w:color="auto"/>
                <w:left w:val="none" w:sz="0" w:space="0" w:color="auto"/>
                <w:bottom w:val="none" w:sz="0" w:space="0" w:color="auto"/>
                <w:right w:val="none" w:sz="0" w:space="0" w:color="auto"/>
              </w:divBdr>
              <w:divsChild>
                <w:div w:id="685132662">
                  <w:marLeft w:val="0"/>
                  <w:marRight w:val="0"/>
                  <w:marTop w:val="0"/>
                  <w:marBottom w:val="0"/>
                  <w:divBdr>
                    <w:top w:val="none" w:sz="0" w:space="0" w:color="auto"/>
                    <w:left w:val="none" w:sz="0" w:space="0" w:color="auto"/>
                    <w:bottom w:val="none" w:sz="0" w:space="0" w:color="auto"/>
                    <w:right w:val="none" w:sz="0" w:space="0" w:color="auto"/>
                  </w:divBdr>
                  <w:divsChild>
                    <w:div w:id="1659381730">
                      <w:marLeft w:val="0"/>
                      <w:marRight w:val="0"/>
                      <w:marTop w:val="0"/>
                      <w:marBottom w:val="0"/>
                      <w:divBdr>
                        <w:top w:val="none" w:sz="0" w:space="0" w:color="auto"/>
                        <w:left w:val="none" w:sz="0" w:space="0" w:color="auto"/>
                        <w:bottom w:val="none" w:sz="0" w:space="0" w:color="auto"/>
                        <w:right w:val="none" w:sz="0" w:space="0" w:color="auto"/>
                      </w:divBdr>
                      <w:divsChild>
                        <w:div w:id="1484810356">
                          <w:marLeft w:val="0"/>
                          <w:marRight w:val="0"/>
                          <w:marTop w:val="0"/>
                          <w:marBottom w:val="0"/>
                          <w:divBdr>
                            <w:top w:val="none" w:sz="0" w:space="0" w:color="auto"/>
                            <w:left w:val="none" w:sz="0" w:space="0" w:color="auto"/>
                            <w:bottom w:val="none" w:sz="0" w:space="0" w:color="auto"/>
                            <w:right w:val="none" w:sz="0" w:space="0" w:color="auto"/>
                          </w:divBdr>
                          <w:divsChild>
                            <w:div w:id="105029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801066">
      <w:bodyDiv w:val="1"/>
      <w:marLeft w:val="0"/>
      <w:marRight w:val="0"/>
      <w:marTop w:val="0"/>
      <w:marBottom w:val="0"/>
      <w:divBdr>
        <w:top w:val="none" w:sz="0" w:space="0" w:color="auto"/>
        <w:left w:val="none" w:sz="0" w:space="0" w:color="auto"/>
        <w:bottom w:val="none" w:sz="0" w:space="0" w:color="auto"/>
        <w:right w:val="none" w:sz="0" w:space="0" w:color="auto"/>
      </w:divBdr>
    </w:div>
    <w:div w:id="1837920058">
      <w:bodyDiv w:val="1"/>
      <w:marLeft w:val="0"/>
      <w:marRight w:val="0"/>
      <w:marTop w:val="0"/>
      <w:marBottom w:val="0"/>
      <w:divBdr>
        <w:top w:val="none" w:sz="0" w:space="0" w:color="auto"/>
        <w:left w:val="none" w:sz="0" w:space="0" w:color="auto"/>
        <w:bottom w:val="none" w:sz="0" w:space="0" w:color="auto"/>
        <w:right w:val="none" w:sz="0" w:space="0" w:color="auto"/>
      </w:divBdr>
    </w:div>
    <w:div w:id="1846094910">
      <w:bodyDiv w:val="1"/>
      <w:marLeft w:val="0"/>
      <w:marRight w:val="0"/>
      <w:marTop w:val="0"/>
      <w:marBottom w:val="0"/>
      <w:divBdr>
        <w:top w:val="none" w:sz="0" w:space="0" w:color="auto"/>
        <w:left w:val="none" w:sz="0" w:space="0" w:color="auto"/>
        <w:bottom w:val="none" w:sz="0" w:space="0" w:color="auto"/>
        <w:right w:val="none" w:sz="0" w:space="0" w:color="auto"/>
      </w:divBdr>
    </w:div>
    <w:div w:id="1847859157">
      <w:bodyDiv w:val="1"/>
      <w:marLeft w:val="0"/>
      <w:marRight w:val="0"/>
      <w:marTop w:val="0"/>
      <w:marBottom w:val="0"/>
      <w:divBdr>
        <w:top w:val="none" w:sz="0" w:space="0" w:color="auto"/>
        <w:left w:val="none" w:sz="0" w:space="0" w:color="auto"/>
        <w:bottom w:val="none" w:sz="0" w:space="0" w:color="auto"/>
        <w:right w:val="none" w:sz="0" w:space="0" w:color="auto"/>
      </w:divBdr>
    </w:div>
    <w:div w:id="1866794616">
      <w:bodyDiv w:val="1"/>
      <w:marLeft w:val="0"/>
      <w:marRight w:val="0"/>
      <w:marTop w:val="0"/>
      <w:marBottom w:val="0"/>
      <w:divBdr>
        <w:top w:val="none" w:sz="0" w:space="0" w:color="auto"/>
        <w:left w:val="none" w:sz="0" w:space="0" w:color="auto"/>
        <w:bottom w:val="none" w:sz="0" w:space="0" w:color="auto"/>
        <w:right w:val="none" w:sz="0" w:space="0" w:color="auto"/>
      </w:divBdr>
      <w:divsChild>
        <w:div w:id="1574975371">
          <w:marLeft w:val="0"/>
          <w:marRight w:val="0"/>
          <w:marTop w:val="0"/>
          <w:marBottom w:val="0"/>
          <w:divBdr>
            <w:top w:val="none" w:sz="0" w:space="0" w:color="auto"/>
            <w:left w:val="none" w:sz="0" w:space="0" w:color="auto"/>
            <w:bottom w:val="none" w:sz="0" w:space="0" w:color="auto"/>
            <w:right w:val="none" w:sz="0" w:space="0" w:color="auto"/>
          </w:divBdr>
          <w:divsChild>
            <w:div w:id="1314140119">
              <w:marLeft w:val="0"/>
              <w:marRight w:val="0"/>
              <w:marTop w:val="0"/>
              <w:marBottom w:val="0"/>
              <w:divBdr>
                <w:top w:val="none" w:sz="0" w:space="0" w:color="auto"/>
                <w:left w:val="none" w:sz="0" w:space="0" w:color="auto"/>
                <w:bottom w:val="none" w:sz="0" w:space="0" w:color="auto"/>
                <w:right w:val="none" w:sz="0" w:space="0" w:color="auto"/>
              </w:divBdr>
              <w:divsChild>
                <w:div w:id="872155549">
                  <w:marLeft w:val="0"/>
                  <w:marRight w:val="0"/>
                  <w:marTop w:val="0"/>
                  <w:marBottom w:val="0"/>
                  <w:divBdr>
                    <w:top w:val="none" w:sz="0" w:space="0" w:color="auto"/>
                    <w:left w:val="none" w:sz="0" w:space="0" w:color="auto"/>
                    <w:bottom w:val="none" w:sz="0" w:space="0" w:color="auto"/>
                    <w:right w:val="none" w:sz="0" w:space="0" w:color="auto"/>
                  </w:divBdr>
                  <w:divsChild>
                    <w:div w:id="1576234206">
                      <w:marLeft w:val="0"/>
                      <w:marRight w:val="0"/>
                      <w:marTop w:val="0"/>
                      <w:marBottom w:val="0"/>
                      <w:divBdr>
                        <w:top w:val="none" w:sz="0" w:space="0" w:color="auto"/>
                        <w:left w:val="none" w:sz="0" w:space="0" w:color="auto"/>
                        <w:bottom w:val="none" w:sz="0" w:space="0" w:color="auto"/>
                        <w:right w:val="none" w:sz="0" w:space="0" w:color="auto"/>
                      </w:divBdr>
                      <w:divsChild>
                        <w:div w:id="995450005">
                          <w:marLeft w:val="0"/>
                          <w:marRight w:val="0"/>
                          <w:marTop w:val="0"/>
                          <w:marBottom w:val="0"/>
                          <w:divBdr>
                            <w:top w:val="none" w:sz="0" w:space="0" w:color="auto"/>
                            <w:left w:val="none" w:sz="0" w:space="0" w:color="auto"/>
                            <w:bottom w:val="none" w:sz="0" w:space="0" w:color="auto"/>
                            <w:right w:val="none" w:sz="0" w:space="0" w:color="auto"/>
                          </w:divBdr>
                          <w:divsChild>
                            <w:div w:id="560559354">
                              <w:marLeft w:val="0"/>
                              <w:marRight w:val="0"/>
                              <w:marTop w:val="0"/>
                              <w:marBottom w:val="0"/>
                              <w:divBdr>
                                <w:top w:val="none" w:sz="0" w:space="0" w:color="auto"/>
                                <w:left w:val="none" w:sz="0" w:space="0" w:color="auto"/>
                                <w:bottom w:val="none" w:sz="0" w:space="0" w:color="auto"/>
                                <w:right w:val="none" w:sz="0" w:space="0" w:color="auto"/>
                              </w:divBdr>
                              <w:divsChild>
                                <w:div w:id="14235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688805">
      <w:bodyDiv w:val="1"/>
      <w:marLeft w:val="0"/>
      <w:marRight w:val="0"/>
      <w:marTop w:val="0"/>
      <w:marBottom w:val="0"/>
      <w:divBdr>
        <w:top w:val="none" w:sz="0" w:space="0" w:color="auto"/>
        <w:left w:val="none" w:sz="0" w:space="0" w:color="auto"/>
        <w:bottom w:val="none" w:sz="0" w:space="0" w:color="auto"/>
        <w:right w:val="none" w:sz="0" w:space="0" w:color="auto"/>
      </w:divBdr>
    </w:div>
    <w:div w:id="1873766486">
      <w:bodyDiv w:val="1"/>
      <w:marLeft w:val="0"/>
      <w:marRight w:val="0"/>
      <w:marTop w:val="0"/>
      <w:marBottom w:val="0"/>
      <w:divBdr>
        <w:top w:val="none" w:sz="0" w:space="0" w:color="auto"/>
        <w:left w:val="none" w:sz="0" w:space="0" w:color="auto"/>
        <w:bottom w:val="none" w:sz="0" w:space="0" w:color="auto"/>
        <w:right w:val="none" w:sz="0" w:space="0" w:color="auto"/>
      </w:divBdr>
      <w:divsChild>
        <w:div w:id="1018233625">
          <w:marLeft w:val="0"/>
          <w:marRight w:val="0"/>
          <w:marTop w:val="0"/>
          <w:marBottom w:val="0"/>
          <w:divBdr>
            <w:top w:val="none" w:sz="0" w:space="0" w:color="auto"/>
            <w:left w:val="none" w:sz="0" w:space="0" w:color="auto"/>
            <w:bottom w:val="none" w:sz="0" w:space="0" w:color="auto"/>
            <w:right w:val="none" w:sz="0" w:space="0" w:color="auto"/>
          </w:divBdr>
          <w:divsChild>
            <w:div w:id="993677192">
              <w:marLeft w:val="0"/>
              <w:marRight w:val="0"/>
              <w:marTop w:val="0"/>
              <w:marBottom w:val="0"/>
              <w:divBdr>
                <w:top w:val="none" w:sz="0" w:space="0" w:color="auto"/>
                <w:left w:val="none" w:sz="0" w:space="0" w:color="auto"/>
                <w:bottom w:val="none" w:sz="0" w:space="0" w:color="auto"/>
                <w:right w:val="none" w:sz="0" w:space="0" w:color="auto"/>
              </w:divBdr>
              <w:divsChild>
                <w:div w:id="672412453">
                  <w:marLeft w:val="0"/>
                  <w:marRight w:val="0"/>
                  <w:marTop w:val="0"/>
                  <w:marBottom w:val="0"/>
                  <w:divBdr>
                    <w:top w:val="none" w:sz="0" w:space="0" w:color="auto"/>
                    <w:left w:val="none" w:sz="0" w:space="0" w:color="auto"/>
                    <w:bottom w:val="none" w:sz="0" w:space="0" w:color="auto"/>
                    <w:right w:val="none" w:sz="0" w:space="0" w:color="auto"/>
                  </w:divBdr>
                  <w:divsChild>
                    <w:div w:id="992098262">
                      <w:marLeft w:val="0"/>
                      <w:marRight w:val="0"/>
                      <w:marTop w:val="0"/>
                      <w:marBottom w:val="0"/>
                      <w:divBdr>
                        <w:top w:val="none" w:sz="0" w:space="0" w:color="auto"/>
                        <w:left w:val="none" w:sz="0" w:space="0" w:color="auto"/>
                        <w:bottom w:val="none" w:sz="0" w:space="0" w:color="auto"/>
                        <w:right w:val="none" w:sz="0" w:space="0" w:color="auto"/>
                      </w:divBdr>
                      <w:divsChild>
                        <w:div w:id="595134943">
                          <w:marLeft w:val="0"/>
                          <w:marRight w:val="0"/>
                          <w:marTop w:val="0"/>
                          <w:marBottom w:val="0"/>
                          <w:divBdr>
                            <w:top w:val="none" w:sz="0" w:space="0" w:color="auto"/>
                            <w:left w:val="none" w:sz="0" w:space="0" w:color="auto"/>
                            <w:bottom w:val="none" w:sz="0" w:space="0" w:color="auto"/>
                            <w:right w:val="none" w:sz="0" w:space="0" w:color="auto"/>
                          </w:divBdr>
                          <w:divsChild>
                            <w:div w:id="759177756">
                              <w:marLeft w:val="0"/>
                              <w:marRight w:val="0"/>
                              <w:marTop w:val="0"/>
                              <w:marBottom w:val="0"/>
                              <w:divBdr>
                                <w:top w:val="none" w:sz="0" w:space="0" w:color="auto"/>
                                <w:left w:val="none" w:sz="0" w:space="0" w:color="auto"/>
                                <w:bottom w:val="none" w:sz="0" w:space="0" w:color="auto"/>
                                <w:right w:val="none" w:sz="0" w:space="0" w:color="auto"/>
                              </w:divBdr>
                              <w:divsChild>
                                <w:div w:id="81522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031530">
      <w:bodyDiv w:val="1"/>
      <w:marLeft w:val="0"/>
      <w:marRight w:val="0"/>
      <w:marTop w:val="0"/>
      <w:marBottom w:val="0"/>
      <w:divBdr>
        <w:top w:val="none" w:sz="0" w:space="0" w:color="auto"/>
        <w:left w:val="none" w:sz="0" w:space="0" w:color="auto"/>
        <w:bottom w:val="none" w:sz="0" w:space="0" w:color="auto"/>
        <w:right w:val="none" w:sz="0" w:space="0" w:color="auto"/>
      </w:divBdr>
      <w:divsChild>
        <w:div w:id="1732541455">
          <w:marLeft w:val="0"/>
          <w:marRight w:val="0"/>
          <w:marTop w:val="0"/>
          <w:marBottom w:val="0"/>
          <w:divBdr>
            <w:top w:val="none" w:sz="0" w:space="0" w:color="auto"/>
            <w:left w:val="none" w:sz="0" w:space="0" w:color="auto"/>
            <w:bottom w:val="none" w:sz="0" w:space="0" w:color="auto"/>
            <w:right w:val="none" w:sz="0" w:space="0" w:color="auto"/>
          </w:divBdr>
          <w:divsChild>
            <w:div w:id="2003315581">
              <w:marLeft w:val="0"/>
              <w:marRight w:val="0"/>
              <w:marTop w:val="0"/>
              <w:marBottom w:val="0"/>
              <w:divBdr>
                <w:top w:val="none" w:sz="0" w:space="0" w:color="auto"/>
                <w:left w:val="none" w:sz="0" w:space="0" w:color="auto"/>
                <w:bottom w:val="none" w:sz="0" w:space="0" w:color="auto"/>
                <w:right w:val="none" w:sz="0" w:space="0" w:color="auto"/>
              </w:divBdr>
              <w:divsChild>
                <w:div w:id="374551332">
                  <w:marLeft w:val="0"/>
                  <w:marRight w:val="0"/>
                  <w:marTop w:val="0"/>
                  <w:marBottom w:val="0"/>
                  <w:divBdr>
                    <w:top w:val="none" w:sz="0" w:space="0" w:color="auto"/>
                    <w:left w:val="none" w:sz="0" w:space="0" w:color="auto"/>
                    <w:bottom w:val="none" w:sz="0" w:space="0" w:color="auto"/>
                    <w:right w:val="none" w:sz="0" w:space="0" w:color="auto"/>
                  </w:divBdr>
                  <w:divsChild>
                    <w:div w:id="363874253">
                      <w:marLeft w:val="0"/>
                      <w:marRight w:val="0"/>
                      <w:marTop w:val="0"/>
                      <w:marBottom w:val="0"/>
                      <w:divBdr>
                        <w:top w:val="none" w:sz="0" w:space="0" w:color="auto"/>
                        <w:left w:val="none" w:sz="0" w:space="0" w:color="auto"/>
                        <w:bottom w:val="none" w:sz="0" w:space="0" w:color="auto"/>
                        <w:right w:val="none" w:sz="0" w:space="0" w:color="auto"/>
                      </w:divBdr>
                      <w:divsChild>
                        <w:div w:id="192963788">
                          <w:marLeft w:val="0"/>
                          <w:marRight w:val="0"/>
                          <w:marTop w:val="0"/>
                          <w:marBottom w:val="0"/>
                          <w:divBdr>
                            <w:top w:val="none" w:sz="0" w:space="0" w:color="auto"/>
                            <w:left w:val="none" w:sz="0" w:space="0" w:color="auto"/>
                            <w:bottom w:val="none" w:sz="0" w:space="0" w:color="auto"/>
                            <w:right w:val="none" w:sz="0" w:space="0" w:color="auto"/>
                          </w:divBdr>
                          <w:divsChild>
                            <w:div w:id="238171173">
                              <w:marLeft w:val="0"/>
                              <w:marRight w:val="0"/>
                              <w:marTop w:val="0"/>
                              <w:marBottom w:val="0"/>
                              <w:divBdr>
                                <w:top w:val="none" w:sz="0" w:space="0" w:color="auto"/>
                                <w:left w:val="none" w:sz="0" w:space="0" w:color="auto"/>
                                <w:bottom w:val="none" w:sz="0" w:space="0" w:color="auto"/>
                                <w:right w:val="none" w:sz="0" w:space="0" w:color="auto"/>
                              </w:divBdr>
                              <w:divsChild>
                                <w:div w:id="10743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972818">
      <w:bodyDiv w:val="1"/>
      <w:marLeft w:val="0"/>
      <w:marRight w:val="0"/>
      <w:marTop w:val="0"/>
      <w:marBottom w:val="0"/>
      <w:divBdr>
        <w:top w:val="none" w:sz="0" w:space="0" w:color="auto"/>
        <w:left w:val="none" w:sz="0" w:space="0" w:color="auto"/>
        <w:bottom w:val="none" w:sz="0" w:space="0" w:color="auto"/>
        <w:right w:val="none" w:sz="0" w:space="0" w:color="auto"/>
      </w:divBdr>
    </w:div>
    <w:div w:id="1917090569">
      <w:bodyDiv w:val="1"/>
      <w:marLeft w:val="0"/>
      <w:marRight w:val="0"/>
      <w:marTop w:val="0"/>
      <w:marBottom w:val="0"/>
      <w:divBdr>
        <w:top w:val="none" w:sz="0" w:space="0" w:color="auto"/>
        <w:left w:val="none" w:sz="0" w:space="0" w:color="auto"/>
        <w:bottom w:val="none" w:sz="0" w:space="0" w:color="auto"/>
        <w:right w:val="none" w:sz="0" w:space="0" w:color="auto"/>
      </w:divBdr>
    </w:div>
    <w:div w:id="1921865426">
      <w:bodyDiv w:val="1"/>
      <w:marLeft w:val="0"/>
      <w:marRight w:val="0"/>
      <w:marTop w:val="0"/>
      <w:marBottom w:val="0"/>
      <w:divBdr>
        <w:top w:val="none" w:sz="0" w:space="0" w:color="auto"/>
        <w:left w:val="none" w:sz="0" w:space="0" w:color="auto"/>
        <w:bottom w:val="none" w:sz="0" w:space="0" w:color="auto"/>
        <w:right w:val="none" w:sz="0" w:space="0" w:color="auto"/>
      </w:divBdr>
    </w:div>
    <w:div w:id="1921980436">
      <w:bodyDiv w:val="1"/>
      <w:marLeft w:val="0"/>
      <w:marRight w:val="0"/>
      <w:marTop w:val="0"/>
      <w:marBottom w:val="0"/>
      <w:divBdr>
        <w:top w:val="none" w:sz="0" w:space="0" w:color="auto"/>
        <w:left w:val="none" w:sz="0" w:space="0" w:color="auto"/>
        <w:bottom w:val="none" w:sz="0" w:space="0" w:color="auto"/>
        <w:right w:val="none" w:sz="0" w:space="0" w:color="auto"/>
      </w:divBdr>
    </w:div>
    <w:div w:id="1928030423">
      <w:bodyDiv w:val="1"/>
      <w:marLeft w:val="0"/>
      <w:marRight w:val="0"/>
      <w:marTop w:val="0"/>
      <w:marBottom w:val="0"/>
      <w:divBdr>
        <w:top w:val="none" w:sz="0" w:space="0" w:color="auto"/>
        <w:left w:val="none" w:sz="0" w:space="0" w:color="auto"/>
        <w:bottom w:val="none" w:sz="0" w:space="0" w:color="auto"/>
        <w:right w:val="none" w:sz="0" w:space="0" w:color="auto"/>
      </w:divBdr>
    </w:div>
    <w:div w:id="1931936131">
      <w:bodyDiv w:val="1"/>
      <w:marLeft w:val="0"/>
      <w:marRight w:val="0"/>
      <w:marTop w:val="0"/>
      <w:marBottom w:val="0"/>
      <w:divBdr>
        <w:top w:val="none" w:sz="0" w:space="0" w:color="auto"/>
        <w:left w:val="none" w:sz="0" w:space="0" w:color="auto"/>
        <w:bottom w:val="none" w:sz="0" w:space="0" w:color="auto"/>
        <w:right w:val="none" w:sz="0" w:space="0" w:color="auto"/>
      </w:divBdr>
    </w:div>
    <w:div w:id="1933272971">
      <w:bodyDiv w:val="1"/>
      <w:marLeft w:val="0"/>
      <w:marRight w:val="0"/>
      <w:marTop w:val="0"/>
      <w:marBottom w:val="0"/>
      <w:divBdr>
        <w:top w:val="none" w:sz="0" w:space="0" w:color="auto"/>
        <w:left w:val="none" w:sz="0" w:space="0" w:color="auto"/>
        <w:bottom w:val="none" w:sz="0" w:space="0" w:color="auto"/>
        <w:right w:val="none" w:sz="0" w:space="0" w:color="auto"/>
      </w:divBdr>
    </w:div>
    <w:div w:id="1942493886">
      <w:bodyDiv w:val="1"/>
      <w:marLeft w:val="0"/>
      <w:marRight w:val="0"/>
      <w:marTop w:val="0"/>
      <w:marBottom w:val="0"/>
      <w:divBdr>
        <w:top w:val="none" w:sz="0" w:space="0" w:color="auto"/>
        <w:left w:val="none" w:sz="0" w:space="0" w:color="auto"/>
        <w:bottom w:val="none" w:sz="0" w:space="0" w:color="auto"/>
        <w:right w:val="none" w:sz="0" w:space="0" w:color="auto"/>
      </w:divBdr>
    </w:div>
    <w:div w:id="1943562183">
      <w:bodyDiv w:val="1"/>
      <w:marLeft w:val="0"/>
      <w:marRight w:val="0"/>
      <w:marTop w:val="0"/>
      <w:marBottom w:val="0"/>
      <w:divBdr>
        <w:top w:val="none" w:sz="0" w:space="0" w:color="auto"/>
        <w:left w:val="none" w:sz="0" w:space="0" w:color="auto"/>
        <w:bottom w:val="none" w:sz="0" w:space="0" w:color="auto"/>
        <w:right w:val="none" w:sz="0" w:space="0" w:color="auto"/>
      </w:divBdr>
    </w:div>
    <w:div w:id="1965890233">
      <w:bodyDiv w:val="1"/>
      <w:marLeft w:val="0"/>
      <w:marRight w:val="0"/>
      <w:marTop w:val="0"/>
      <w:marBottom w:val="0"/>
      <w:divBdr>
        <w:top w:val="none" w:sz="0" w:space="0" w:color="auto"/>
        <w:left w:val="none" w:sz="0" w:space="0" w:color="auto"/>
        <w:bottom w:val="none" w:sz="0" w:space="0" w:color="auto"/>
        <w:right w:val="none" w:sz="0" w:space="0" w:color="auto"/>
      </w:divBdr>
    </w:div>
    <w:div w:id="1967160065">
      <w:bodyDiv w:val="1"/>
      <w:marLeft w:val="0"/>
      <w:marRight w:val="0"/>
      <w:marTop w:val="0"/>
      <w:marBottom w:val="0"/>
      <w:divBdr>
        <w:top w:val="none" w:sz="0" w:space="0" w:color="auto"/>
        <w:left w:val="none" w:sz="0" w:space="0" w:color="auto"/>
        <w:bottom w:val="none" w:sz="0" w:space="0" w:color="auto"/>
        <w:right w:val="none" w:sz="0" w:space="0" w:color="auto"/>
      </w:divBdr>
    </w:div>
    <w:div w:id="1982925423">
      <w:bodyDiv w:val="1"/>
      <w:marLeft w:val="0"/>
      <w:marRight w:val="0"/>
      <w:marTop w:val="0"/>
      <w:marBottom w:val="0"/>
      <w:divBdr>
        <w:top w:val="none" w:sz="0" w:space="0" w:color="auto"/>
        <w:left w:val="none" w:sz="0" w:space="0" w:color="auto"/>
        <w:bottom w:val="none" w:sz="0" w:space="0" w:color="auto"/>
        <w:right w:val="none" w:sz="0" w:space="0" w:color="auto"/>
      </w:divBdr>
    </w:div>
    <w:div w:id="1988972303">
      <w:bodyDiv w:val="1"/>
      <w:marLeft w:val="0"/>
      <w:marRight w:val="0"/>
      <w:marTop w:val="0"/>
      <w:marBottom w:val="0"/>
      <w:divBdr>
        <w:top w:val="none" w:sz="0" w:space="0" w:color="auto"/>
        <w:left w:val="none" w:sz="0" w:space="0" w:color="auto"/>
        <w:bottom w:val="none" w:sz="0" w:space="0" w:color="auto"/>
        <w:right w:val="none" w:sz="0" w:space="0" w:color="auto"/>
      </w:divBdr>
    </w:div>
    <w:div w:id="2001031852">
      <w:bodyDiv w:val="1"/>
      <w:marLeft w:val="0"/>
      <w:marRight w:val="0"/>
      <w:marTop w:val="0"/>
      <w:marBottom w:val="0"/>
      <w:divBdr>
        <w:top w:val="none" w:sz="0" w:space="0" w:color="auto"/>
        <w:left w:val="none" w:sz="0" w:space="0" w:color="auto"/>
        <w:bottom w:val="none" w:sz="0" w:space="0" w:color="auto"/>
        <w:right w:val="none" w:sz="0" w:space="0" w:color="auto"/>
      </w:divBdr>
    </w:div>
    <w:div w:id="2005812971">
      <w:bodyDiv w:val="1"/>
      <w:marLeft w:val="0"/>
      <w:marRight w:val="0"/>
      <w:marTop w:val="0"/>
      <w:marBottom w:val="0"/>
      <w:divBdr>
        <w:top w:val="none" w:sz="0" w:space="0" w:color="auto"/>
        <w:left w:val="none" w:sz="0" w:space="0" w:color="auto"/>
        <w:bottom w:val="none" w:sz="0" w:space="0" w:color="auto"/>
        <w:right w:val="none" w:sz="0" w:space="0" w:color="auto"/>
      </w:divBdr>
    </w:div>
    <w:div w:id="2010019163">
      <w:bodyDiv w:val="1"/>
      <w:marLeft w:val="0"/>
      <w:marRight w:val="0"/>
      <w:marTop w:val="0"/>
      <w:marBottom w:val="0"/>
      <w:divBdr>
        <w:top w:val="none" w:sz="0" w:space="0" w:color="auto"/>
        <w:left w:val="none" w:sz="0" w:space="0" w:color="auto"/>
        <w:bottom w:val="none" w:sz="0" w:space="0" w:color="auto"/>
        <w:right w:val="none" w:sz="0" w:space="0" w:color="auto"/>
      </w:divBdr>
    </w:div>
    <w:div w:id="2082671443">
      <w:bodyDiv w:val="1"/>
      <w:marLeft w:val="0"/>
      <w:marRight w:val="0"/>
      <w:marTop w:val="0"/>
      <w:marBottom w:val="0"/>
      <w:divBdr>
        <w:top w:val="none" w:sz="0" w:space="0" w:color="auto"/>
        <w:left w:val="none" w:sz="0" w:space="0" w:color="auto"/>
        <w:bottom w:val="none" w:sz="0" w:space="0" w:color="auto"/>
        <w:right w:val="none" w:sz="0" w:space="0" w:color="auto"/>
      </w:divBdr>
    </w:div>
    <w:div w:id="2095780796">
      <w:bodyDiv w:val="1"/>
      <w:marLeft w:val="0"/>
      <w:marRight w:val="0"/>
      <w:marTop w:val="0"/>
      <w:marBottom w:val="0"/>
      <w:divBdr>
        <w:top w:val="none" w:sz="0" w:space="0" w:color="auto"/>
        <w:left w:val="none" w:sz="0" w:space="0" w:color="auto"/>
        <w:bottom w:val="none" w:sz="0" w:space="0" w:color="auto"/>
        <w:right w:val="none" w:sz="0" w:space="0" w:color="auto"/>
      </w:divBdr>
    </w:div>
    <w:div w:id="2096974083">
      <w:bodyDiv w:val="1"/>
      <w:marLeft w:val="0"/>
      <w:marRight w:val="0"/>
      <w:marTop w:val="0"/>
      <w:marBottom w:val="0"/>
      <w:divBdr>
        <w:top w:val="none" w:sz="0" w:space="0" w:color="auto"/>
        <w:left w:val="none" w:sz="0" w:space="0" w:color="auto"/>
        <w:bottom w:val="none" w:sz="0" w:space="0" w:color="auto"/>
        <w:right w:val="none" w:sz="0" w:space="0" w:color="auto"/>
      </w:divBdr>
      <w:divsChild>
        <w:div w:id="70010171">
          <w:marLeft w:val="0"/>
          <w:marRight w:val="0"/>
          <w:marTop w:val="0"/>
          <w:marBottom w:val="0"/>
          <w:divBdr>
            <w:top w:val="none" w:sz="0" w:space="0" w:color="auto"/>
            <w:left w:val="none" w:sz="0" w:space="0" w:color="auto"/>
            <w:bottom w:val="none" w:sz="0" w:space="0" w:color="auto"/>
            <w:right w:val="none" w:sz="0" w:space="0" w:color="auto"/>
          </w:divBdr>
          <w:divsChild>
            <w:div w:id="102841598">
              <w:marLeft w:val="0"/>
              <w:marRight w:val="0"/>
              <w:marTop w:val="0"/>
              <w:marBottom w:val="0"/>
              <w:divBdr>
                <w:top w:val="none" w:sz="0" w:space="0" w:color="auto"/>
                <w:left w:val="none" w:sz="0" w:space="0" w:color="auto"/>
                <w:bottom w:val="none" w:sz="0" w:space="0" w:color="auto"/>
                <w:right w:val="none" w:sz="0" w:space="0" w:color="auto"/>
              </w:divBdr>
              <w:divsChild>
                <w:div w:id="1443841366">
                  <w:marLeft w:val="0"/>
                  <w:marRight w:val="0"/>
                  <w:marTop w:val="0"/>
                  <w:marBottom w:val="0"/>
                  <w:divBdr>
                    <w:top w:val="none" w:sz="0" w:space="0" w:color="auto"/>
                    <w:left w:val="none" w:sz="0" w:space="0" w:color="auto"/>
                    <w:bottom w:val="none" w:sz="0" w:space="0" w:color="auto"/>
                    <w:right w:val="none" w:sz="0" w:space="0" w:color="auto"/>
                  </w:divBdr>
                  <w:divsChild>
                    <w:div w:id="1511143480">
                      <w:marLeft w:val="0"/>
                      <w:marRight w:val="0"/>
                      <w:marTop w:val="0"/>
                      <w:marBottom w:val="0"/>
                      <w:divBdr>
                        <w:top w:val="none" w:sz="0" w:space="0" w:color="auto"/>
                        <w:left w:val="none" w:sz="0" w:space="0" w:color="auto"/>
                        <w:bottom w:val="none" w:sz="0" w:space="0" w:color="auto"/>
                        <w:right w:val="none" w:sz="0" w:space="0" w:color="auto"/>
                      </w:divBdr>
                      <w:divsChild>
                        <w:div w:id="968046905">
                          <w:marLeft w:val="0"/>
                          <w:marRight w:val="0"/>
                          <w:marTop w:val="0"/>
                          <w:marBottom w:val="0"/>
                          <w:divBdr>
                            <w:top w:val="none" w:sz="0" w:space="0" w:color="auto"/>
                            <w:left w:val="none" w:sz="0" w:space="0" w:color="auto"/>
                            <w:bottom w:val="none" w:sz="0" w:space="0" w:color="auto"/>
                            <w:right w:val="none" w:sz="0" w:space="0" w:color="auto"/>
                          </w:divBdr>
                          <w:divsChild>
                            <w:div w:id="10171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798324">
      <w:bodyDiv w:val="1"/>
      <w:marLeft w:val="0"/>
      <w:marRight w:val="0"/>
      <w:marTop w:val="0"/>
      <w:marBottom w:val="0"/>
      <w:divBdr>
        <w:top w:val="none" w:sz="0" w:space="0" w:color="auto"/>
        <w:left w:val="none" w:sz="0" w:space="0" w:color="auto"/>
        <w:bottom w:val="none" w:sz="0" w:space="0" w:color="auto"/>
        <w:right w:val="none" w:sz="0" w:space="0" w:color="auto"/>
      </w:divBdr>
    </w:div>
    <w:div w:id="2113472441">
      <w:bodyDiv w:val="1"/>
      <w:marLeft w:val="0"/>
      <w:marRight w:val="0"/>
      <w:marTop w:val="0"/>
      <w:marBottom w:val="0"/>
      <w:divBdr>
        <w:top w:val="none" w:sz="0" w:space="0" w:color="auto"/>
        <w:left w:val="none" w:sz="0" w:space="0" w:color="auto"/>
        <w:bottom w:val="none" w:sz="0" w:space="0" w:color="auto"/>
        <w:right w:val="none" w:sz="0" w:space="0" w:color="auto"/>
      </w:divBdr>
    </w:div>
    <w:div w:id="2114745040">
      <w:bodyDiv w:val="1"/>
      <w:marLeft w:val="0"/>
      <w:marRight w:val="0"/>
      <w:marTop w:val="0"/>
      <w:marBottom w:val="0"/>
      <w:divBdr>
        <w:top w:val="none" w:sz="0" w:space="0" w:color="auto"/>
        <w:left w:val="none" w:sz="0" w:space="0" w:color="auto"/>
        <w:bottom w:val="none" w:sz="0" w:space="0" w:color="auto"/>
        <w:right w:val="none" w:sz="0" w:space="0" w:color="auto"/>
      </w:divBdr>
    </w:div>
    <w:div w:id="2125229524">
      <w:bodyDiv w:val="1"/>
      <w:marLeft w:val="0"/>
      <w:marRight w:val="0"/>
      <w:marTop w:val="0"/>
      <w:marBottom w:val="0"/>
      <w:divBdr>
        <w:top w:val="none" w:sz="0" w:space="0" w:color="auto"/>
        <w:left w:val="none" w:sz="0" w:space="0" w:color="auto"/>
        <w:bottom w:val="none" w:sz="0" w:space="0" w:color="auto"/>
        <w:right w:val="none" w:sz="0" w:space="0" w:color="auto"/>
      </w:divBdr>
    </w:div>
    <w:div w:id="2128968756">
      <w:bodyDiv w:val="1"/>
      <w:marLeft w:val="0"/>
      <w:marRight w:val="0"/>
      <w:marTop w:val="0"/>
      <w:marBottom w:val="0"/>
      <w:divBdr>
        <w:top w:val="none" w:sz="0" w:space="0" w:color="auto"/>
        <w:left w:val="none" w:sz="0" w:space="0" w:color="auto"/>
        <w:bottom w:val="none" w:sz="0" w:space="0" w:color="auto"/>
        <w:right w:val="none" w:sz="0" w:space="0" w:color="auto"/>
      </w:divBdr>
    </w:div>
    <w:div w:id="2134321696">
      <w:bodyDiv w:val="1"/>
      <w:marLeft w:val="0"/>
      <w:marRight w:val="0"/>
      <w:marTop w:val="0"/>
      <w:marBottom w:val="0"/>
      <w:divBdr>
        <w:top w:val="none" w:sz="0" w:space="0" w:color="auto"/>
        <w:left w:val="none" w:sz="0" w:space="0" w:color="auto"/>
        <w:bottom w:val="none" w:sz="0" w:space="0" w:color="auto"/>
        <w:right w:val="none" w:sz="0" w:space="0" w:color="auto"/>
      </w:divBdr>
    </w:div>
    <w:div w:id="213641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tiff"/><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3.xml"/><Relationship Id="rId20" Type="http://schemas.openxmlformats.org/officeDocument/2006/relationships/image" Target="media/image13.png"/><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C78CD-3809-BC4D-BBEB-6559E259D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5916</Words>
  <Characters>33722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Deloitte Touche Tohmatsu Services, Inc.</Company>
  <LinksUpToDate>false</LinksUpToDate>
  <CharactersWithSpaces>39559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Dhawan, Kush</dc:creator>
  <cp:keywords/>
  <dc:description/>
  <cp:lastModifiedBy>kuush kuumar</cp:lastModifiedBy>
  <cp:revision>3</cp:revision>
  <cp:lastPrinted>2026-03-04T12:03:00Z</cp:lastPrinted>
  <dcterms:created xsi:type="dcterms:W3CDTF">2026-03-04T12:05:00Z</dcterms:created>
  <dcterms:modified xsi:type="dcterms:W3CDTF">2026-03-04T12:06:00Z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2023-05-01T06:40:28Z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417f813c-5f78-43cd-a33b-30370a48148e</vt:lpwstr>
  </property>
  <property fmtid="{D5CDD505-2E9C-101B-9397-08002B2CF9AE}" pid="8" name="MSIP_Label_ea60d57e-af5b-4752-ac57-3e4f28ca11dc_ContentBits">
    <vt:lpwstr>0</vt:lpwstr>
  </property>
</Properties>
</file>